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5232DB">
        <w:rPr>
          <w:rFonts w:ascii="Times New Roman" w:hAnsi="Times New Roman" w:cs="Times New Roman"/>
          <w:b/>
          <w:sz w:val="28"/>
          <w:szCs w:val="28"/>
        </w:rPr>
        <w:t>Каков порядок действий при утере исполнительного листа, выданного судом</w:t>
      </w:r>
      <w:bookmarkEnd w:id="0"/>
      <w:r w:rsidR="005232DB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DB" w:rsidRPr="005232DB" w:rsidRDefault="005554FA" w:rsidP="00523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5232DB">
        <w:rPr>
          <w:rFonts w:ascii="Times New Roman" w:hAnsi="Times New Roman" w:cs="Times New Roman"/>
          <w:sz w:val="28"/>
          <w:szCs w:val="26"/>
        </w:rPr>
        <w:t>согласно ч.</w:t>
      </w:r>
      <w:r w:rsidR="005232DB" w:rsidRPr="005232DB">
        <w:rPr>
          <w:rFonts w:ascii="Times New Roman" w:hAnsi="Times New Roman" w:cs="Times New Roman"/>
          <w:sz w:val="28"/>
          <w:szCs w:val="26"/>
        </w:rPr>
        <w:t xml:space="preserve">1 </w:t>
      </w:r>
      <w:proofErr w:type="spellStart"/>
      <w:r w:rsidR="005232DB" w:rsidRPr="005232DB">
        <w:rPr>
          <w:rFonts w:ascii="Times New Roman" w:hAnsi="Times New Roman" w:cs="Times New Roman"/>
          <w:sz w:val="28"/>
          <w:szCs w:val="26"/>
        </w:rPr>
        <w:t>ст</w:t>
      </w:r>
      <w:proofErr w:type="spellEnd"/>
      <w:r w:rsidR="005232DB" w:rsidRPr="005232DB">
        <w:rPr>
          <w:rFonts w:ascii="Times New Roman" w:hAnsi="Times New Roman" w:cs="Times New Roman"/>
          <w:sz w:val="28"/>
          <w:szCs w:val="26"/>
        </w:rPr>
        <w:t xml:space="preserve"> 428 Гражданского процессуального кодекса Российской Федерации (далее – ГПК РФ) исполнительный лист выдается судом по заявлению взыскателя после вступления судебного постановления в законную силу и по его ходатайству направляется для исполнения непосредственно судом. Для получения исполнительного документа необходимо обратиться в суд с заявлением о выдаче исполнительного листа, в котором указать способ выдачи исполнительного листа на руки взыскателю. В случае утраты подлинника исполнительного листа или судебного приказа (исполнительных документов) суд, принявший решение, вынесший судебный приказ, в заявительном порядке может выдать дубликаты исполнительных документов (ст. 430 ГПК РФ). С таким заявлением в суд могут обратиться как сам взыскатель, так и судебный пристав-исполнитель с письменным доказательством утраты документа. Подать заявление в суд на выдачу дубликата исполнительного документа необходимо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</w:t>
      </w:r>
    </w:p>
    <w:p w:rsidR="00A62B11" w:rsidRPr="00B90F2D" w:rsidRDefault="005232DB" w:rsidP="00523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232DB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02.10.2007 № 229-ФЗ "Об исполнительном производстве"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 или до окончания срока, установленного при предоставлении отсрочки или рассрочки его исполнения. Заявление о выдаче дубликата исполнительного документа рассматривается судом в судебном заседании с извещением лиц, участвовавших в деле, в течение десяти дней с момента его поступления. В ходе судебного заседания суд выясняет обстоятельства, свидетельствующие об утрате исполнительного документа (когда, кем и при каких обстоятельствах он утрачен), и исследует доказательства, подтверждающие его утрату. На определение суда об отказе в выдаче дубликата исполнительного документа может быть подана частная жалоба.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32DB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13767"/>
    <w:rsid w:val="00B553FB"/>
    <w:rsid w:val="00B90F2D"/>
    <w:rsid w:val="00BE4D72"/>
    <w:rsid w:val="00C54B04"/>
    <w:rsid w:val="00C96DA2"/>
    <w:rsid w:val="00D0020D"/>
    <w:rsid w:val="00DA5D95"/>
    <w:rsid w:val="00DF6290"/>
    <w:rsid w:val="00E247EA"/>
    <w:rsid w:val="00E257C0"/>
    <w:rsid w:val="00E536F2"/>
    <w:rsid w:val="00EB52F1"/>
    <w:rsid w:val="00EC1192"/>
    <w:rsid w:val="00EF49D7"/>
    <w:rsid w:val="00F533CF"/>
    <w:rsid w:val="00F6716A"/>
    <w:rsid w:val="00FB0B10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2A2F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Пр_Хворостянского рн. Абрамов Алексей Викторович</dc:creator>
  <cp:lastModifiedBy>Сорокин Алексей Александрович</cp:lastModifiedBy>
  <cp:revision>2</cp:revision>
  <cp:lastPrinted>2021-11-15T13:04:00Z</cp:lastPrinted>
  <dcterms:created xsi:type="dcterms:W3CDTF">2023-03-30T18:12:00Z</dcterms:created>
  <dcterms:modified xsi:type="dcterms:W3CDTF">2023-03-30T18:12:00Z</dcterms:modified>
</cp:coreProperties>
</file>