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УЧРЕЖДЕНИЕ         </w:t>
      </w:r>
      <w:r w:rsidR="00892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проект</w:t>
      </w: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АДМИНИСТРАЦИЯ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C2370B" w:rsidRPr="00C2370B" w:rsidRDefault="00C2370B" w:rsidP="00C23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C2370B" w:rsidRPr="00C2370B" w:rsidRDefault="00C2370B" w:rsidP="00C23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C2370B" w:rsidRPr="00C2370B" w:rsidRDefault="00C2370B" w:rsidP="00C23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</w:t>
      </w:r>
    </w:p>
    <w:p w:rsidR="00C2370B" w:rsidRPr="00C2370B" w:rsidRDefault="00C2370B" w:rsidP="00C23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Россия, 446194 Самарская обл.,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Александровка,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ул. Центральная, д. 5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тел. 43-2-56; 43-2-86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ПОСТАНОВЛЕНИЕ   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2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2019 г.   №  </w:t>
      </w:r>
      <w:r w:rsidR="00892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</w:p>
    <w:p w:rsidR="00C2370B" w:rsidRPr="00C2370B" w:rsidRDefault="00C2370B" w:rsidP="00C2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proofErr w:type="gramStart"/>
      <w:r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Александровка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48D2" w:rsidRPr="00AC48D2" w:rsidTr="00C2370B">
        <w:tc>
          <w:tcPr>
            <w:tcW w:w="4785" w:type="dxa"/>
          </w:tcPr>
          <w:p w:rsidR="00AC48D2" w:rsidRPr="00AC48D2" w:rsidRDefault="00AC48D2" w:rsidP="00AC48D2">
            <w:pPr>
              <w:keepNext/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48D2" w:rsidRPr="00AC48D2" w:rsidRDefault="00AC48D2" w:rsidP="00AC48D2">
            <w:pPr>
              <w:keepNext/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предоставления администрацией сельского поселения </w:t>
      </w:r>
      <w:r w:rsidR="00C2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Большеглушицкий Самарской области 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</w:t>
      </w:r>
      <w:hyperlink w:anchor="P601" w:history="1">
        <w:r w:rsidRPr="00AC48D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прокладку, перенос, переустройство и (или) эксплуатацию инженерных коммуникаций в границах </w:t>
      </w:r>
      <w:proofErr w:type="gramStart"/>
      <w:r w:rsidRPr="00AC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полосы отвода автомобильной дороги общего пользования местного значения</w:t>
      </w:r>
      <w:proofErr w:type="gramEnd"/>
      <w:r w:rsidRPr="00AC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Самарской области от 10.10.2018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постановлением администрации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 от 16.05.2012 г.  №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Большеглушицкий Самарской области, администрация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Административный регламент предоставления администрацией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Большеглушицкий Самарской области 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значения».</w:t>
      </w:r>
    </w:p>
    <w:p w:rsidR="00AC48D2" w:rsidRPr="00AC48D2" w:rsidRDefault="00AC48D2" w:rsidP="00AC48D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газете «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овские Вести», разместить на официальном сайте администрации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Большеглушицкий  района в сети Интернет.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       </w:t>
      </w:r>
      <w:proofErr w:type="spellStart"/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А.И.Горшков</w:t>
      </w:r>
      <w:proofErr w:type="spell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2"/>
      </w:tblGrid>
      <w:tr w:rsidR="00AC48D2" w:rsidRPr="00AC48D2" w:rsidTr="00C2370B">
        <w:trPr>
          <w:trHeight w:val="3970"/>
        </w:trPr>
        <w:tc>
          <w:tcPr>
            <w:tcW w:w="9742" w:type="dxa"/>
            <w:shd w:val="clear" w:color="000000" w:fill="FFFFFF"/>
            <w:tcMar>
              <w:left w:w="108" w:type="dxa"/>
              <w:right w:w="108" w:type="dxa"/>
            </w:tcMar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</w:t>
            </w:r>
          </w:p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 постановлению  администрации</w:t>
            </w:r>
          </w:p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C23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Александровка</w:t>
            </w:r>
          </w:p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района Большеглушицкий Самарской области</w:t>
            </w:r>
            <w:r w:rsidRPr="00AC48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</w:t>
            </w:r>
          </w:p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1" w:line="28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C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администрацией сельского поселения </w:t>
            </w:r>
            <w:r w:rsidR="00C23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Александровка</w:t>
            </w:r>
            <w:r w:rsidRPr="00AC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Большеглушицкий Самарской области 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</w:t>
            </w:r>
            <w:hyperlink w:anchor="P601" w:history="1">
              <w:r w:rsidRPr="00AC48D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договора</w:t>
              </w:r>
            </w:hyperlink>
            <w:r w:rsidRPr="00AC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</w:t>
            </w:r>
            <w:proofErr w:type="gramEnd"/>
            <w:r w:rsidRPr="00AC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значения»»</w:t>
            </w:r>
          </w:p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892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</w:t>
            </w:r>
            <w:r w:rsidRPr="00AC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  <w:r w:rsidR="00892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  <w:bookmarkStart w:id="0" w:name="_GoBack"/>
            <w:bookmarkEnd w:id="0"/>
            <w:r w:rsidRPr="00AC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администрацией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значения» 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Общие сведения о муниципальной услуге. 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предоставления администрацией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Регламент) разработан в целях повышения качества и доступности предоставления муниципальной услуги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 (далее – муниципальная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услуга) в соответствии с Федеральным </w:t>
      </w:r>
      <w:hyperlink r:id="rId7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08.11.2007 № 257-ФЗ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Федеральным </w:t>
      </w:r>
      <w:hyperlink r:id="rId8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 от 16.05.2012 г.  №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утверждения административных регламентов предоставления муниципальных услуг».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устанавливает порядок, сроки и последовательность административных процедур при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муниципальной услуги являются юридические и физические лица, индивидуальные предприниматели, осуществляющие прокладку, перенос, переустройство и (или) эксплуатацию инженерных коммуникаций в границах полосы отвода и (или) придорожных полос автомобильной дороги общего пользования местного значения.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и лицами, выступающими от имени владельцев коммуникаций, при взаимодействии с администрацией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в ходе предоставления муниципальной услуги, являются их представители и уполномоченные ими лица в соответствии с законом (далее – заявители).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заявителя, не являющегося получателем муниципальной услуги, подтверждаются доверенностью, оформленной в соответствии с требованиями законодательства.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Порядок информирования о правилах предоставления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Информирование заявителей осуществляется администрацией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(далее – администрация).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администрации: 446183, Самарская область, Большеглушицкий район, село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 (время местное):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 с 8.00 до 16.12,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12.00 до 13.00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 и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 дни.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администрации: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 8(84673)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70B" w:rsidRPr="008922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8(84673)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администрации:  </w:t>
      </w:r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237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</w:t>
      </w:r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vka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C237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leksandro</w:t>
      </w:r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vka</w:t>
      </w:r>
      <w:proofErr w:type="spellEnd"/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@yandex.ru.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Информация о порядке, сроках и процедурах предоставления муниципальной услуги, в том числе о ходе предоставления муниципальной услуги, предоставляется в следующих формах: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индивидуальное консультирование заявителя специалистом администрации;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в электронном виде;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посредством направления почтового сообщения;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телефону.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обращению заявителя администрация обязана предоставить ему сведения о дате приема заявления и его регистрационном номере.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1.2.3. Устное индивидуальное консультирование заявителя специалистом администрации происходит при непосредственном обращении заявителя в администрацию.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устном индивидуальном консультировании не может превышать 15 минут.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индивидуальное консультирование каждого заявителя специалистом администрации не может превышать 20 минут.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подготовки ответа требуется продолжительное время, специалист администрации,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Консультирование в электронном виде осуществляется посредством: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консультационно-справочной информации на официальном сайте администрации в сети Интернет: </w:t>
      </w:r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370B"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237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</w:t>
      </w:r>
      <w:r w:rsidR="00C2370B"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vka</w:t>
      </w:r>
      <w:proofErr w:type="spellEnd"/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237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консультационно-справочной информации в федеральной государственной информационной системе «Единый портал государственных и муниципальных услуг (функций)» (далее – Единый портал): http://www.gosuslugi.ru) и в государственной информационной системе Самарской области «Портал государственных и муниципальных услуг Самарской области» (далее - Региональный портал): http://www.pgu.samregion.ru и http://www.uslugi.samregion.ru;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консультирования путем направления сообщений по электронной почте.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путем размещения консультационно-справочной информации на официальном сайте администрации в сети Интернет, Едином портале и Региональном портале осуществляется посредством получения заинтересованным лицом информации при посещении официального сайта администрации, а также ресурсов Единого портала и Регионального портала.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электронной почте заинтересованное лицо направляет обращение на адрес электронной почты администрации 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237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</w:t>
      </w:r>
      <w:r w:rsidR="00C2370B"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vka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поступления обращения является дата его регистрации в администрации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(в случае его указания в обращении) в срок, не превышающий 30 дней с момента поступления обращения.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Консультирование посредством направления почтового сообщения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обращения в администрацию.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Консультирование по телефону осуществляется при личном обращении заявителя посредством телефонной связи по следующим телефонным номерам: 8(84673)</w:t>
      </w:r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консультирование по телефону.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разговора не должно превышать 20 минут.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случае, если специалист администрации, осуществляющий консультирование по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телефону, не может ответить на вопрос,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1.2.7. На официальном сайте администрации в сети Интернет </w:t>
      </w:r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C2370B" w:rsidRP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C237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</w:t>
      </w:r>
      <w:r w:rsidR="00C2370B"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vka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размещаются следующие информационные материалы: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Регламента с приложениями;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и графике работы администрации, справочные телефоны администрации, адрес электронной почты администрации в сети Интернет;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граждан, номера кабинетов, в которых предоставляется государственная услуга, фамилии, имена, отчества (последние - при наличии) и должности соответствующих должностных лиц;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нормативных правовых актов, регулирующих деятельность Министерства по предоставлению государственной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 о выдаче проекта договора;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 о заключении договора;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представляемых заявителем, и требования, предъявляемые к этим документам.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1.2.8. Основными требованиями к информированию заявителей являются: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предоставляемой информации;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в изложении информации;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информирования;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форм предоставляемой информации (при письменном информировании);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оперативность предоставления информации.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договора на прокладку, перенос, переустройство и (или) эксплуатацию инженерных коммуникаций в границах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 отвода автомобильной дороги общего пользования местного значения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Муниципальная услуга предоставляется администрацией.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Результатами предоставления муниципальной услуги являются: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проекта договора на прокладку, перенос или переустройство инженерных коммуникаций, их эксплуатацию в границах полосы отвода автомобильной дороги по форме согласно Приложению № 4 к настоящему Регламенту и технических требований и условий (подготовка изменений в технические требования и условия) на планируемую прокладку, перенос или переустройство инженерных коммуникаций, их эксплуатацию в границах полосы отвода автомобильной дороги и (или) придорожных полос автомобильной дороги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 договора, технические требования и условия);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подготовке проекта договора, технических требований и условий;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прокладку, перенос или переустройство инженерных коммуникаций, их эксплуатацию в границах полосы отвода автомобильной дороги и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согласование документации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 (далее – договор и согласование документации);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заключени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 согласовании документации.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предоставления муниципальной услуги в части: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проекта договора, технических требований и условий составляет 30 дней со дня регистрации соответствующего </w:t>
      </w:r>
      <w:hyperlink w:anchor="P385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заявления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оформленного согласно Приложению № 1 к Регламенту, в администрации;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договора и согласования документации составляет 30 дней со дня регистрации соответствующего </w:t>
      </w:r>
      <w:hyperlink w:anchor="P458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заявления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оформленного согласно Приложению № 2 к Регламенту, в администрации.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Срок действия технических требований и условий в части прокладки, переноса или переустройства инженерной коммуникации составляет 1 год со дня их подготовки.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Срок действия согласованной документации составляет 1 год со дня ее согласования.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Срок действия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период эксплуатации инженерной коммуникации.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0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2007, № 46);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Административный регламент;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нормативные правовые акты Российской Федерации и Самарской области, непосредственно регулирующие предоставление муниципальной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ГОСТ </w:t>
        </w:r>
        <w:proofErr w:type="gramStart"/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52289-2004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 (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Федерального агентства по техническому регулированию и метрологии от 15 декабря 2004 года № 120-ст);</w:t>
      </w:r>
    </w:p>
    <w:p w:rsidR="00AC48D2" w:rsidRPr="00AC48D2" w:rsidRDefault="00AC48D2" w:rsidP="00AC48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8D2">
        <w:rPr>
          <w:rFonts w:ascii="Times New Roman" w:eastAsia="Calibri" w:hAnsi="Times New Roman" w:cs="Times New Roman"/>
          <w:sz w:val="24"/>
          <w:szCs w:val="24"/>
        </w:rPr>
        <w:t xml:space="preserve">ГОСТ </w:t>
      </w:r>
      <w:proofErr w:type="gramStart"/>
      <w:r w:rsidRPr="00AC48D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C48D2">
        <w:rPr>
          <w:rFonts w:ascii="Times New Roman" w:eastAsia="Calibri" w:hAnsi="Times New Roman" w:cs="Times New Roman"/>
          <w:sz w:val="24"/>
          <w:szCs w:val="24"/>
        </w:rPr>
        <w:t xml:space="preserve"> 51256-2018 «Технические средства организации дорожного движения. Разметка дорожная. Классификация. Технические требования» (</w:t>
      </w:r>
      <w:proofErr w:type="gramStart"/>
      <w:r w:rsidRPr="00AC48D2">
        <w:rPr>
          <w:rFonts w:ascii="Times New Roman" w:eastAsia="Calibri" w:hAnsi="Times New Roman" w:cs="Times New Roman"/>
          <w:sz w:val="24"/>
          <w:szCs w:val="24"/>
        </w:rPr>
        <w:t>утвержден</w:t>
      </w:r>
      <w:proofErr w:type="gramEnd"/>
      <w:r w:rsidRPr="00AC48D2">
        <w:rPr>
          <w:rFonts w:ascii="Times New Roman" w:eastAsia="Calibri" w:hAnsi="Times New Roman" w:cs="Times New Roman"/>
          <w:sz w:val="24"/>
          <w:szCs w:val="24"/>
        </w:rPr>
        <w:t xml:space="preserve"> приказом </w:t>
      </w:r>
      <w:proofErr w:type="spellStart"/>
      <w:r w:rsidRPr="00AC48D2">
        <w:rPr>
          <w:rFonts w:ascii="Times New Roman" w:eastAsia="Calibri" w:hAnsi="Times New Roman" w:cs="Times New Roman"/>
          <w:sz w:val="24"/>
          <w:szCs w:val="24"/>
        </w:rPr>
        <w:t>Росстандарта</w:t>
      </w:r>
      <w:proofErr w:type="spellEnd"/>
      <w:r w:rsidRPr="00AC48D2">
        <w:rPr>
          <w:rFonts w:ascii="Times New Roman" w:eastAsia="Calibri" w:hAnsi="Times New Roman" w:cs="Times New Roman"/>
          <w:sz w:val="24"/>
          <w:szCs w:val="24"/>
        </w:rPr>
        <w:t xml:space="preserve"> от 20.02.2018 № 81-ст);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ГОСТ </w:t>
        </w:r>
        <w:proofErr w:type="gramStart"/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52290-2004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«Технические средства организации дорожного движения. Знаки дорожные. Общие технические требования» (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Федерального агентства Российской Федерации по техническому регулированию и метрологии от 15 декабря 2004 года № 121-ст);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ГОСТ </w:t>
        </w:r>
        <w:proofErr w:type="gramStart"/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52766-2007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«Дороги автомобильные общего пользования. Элементы обустройства. Общие требования» (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Федерального агентства Российской Федерации по техническому регулированию и метрологии от 23 октября 2007 года № 270-ст);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Государственного комитета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по стандартизации и метрологии от 22 апреля 2003 года № 124-ст);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4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 2.05.02-85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«Автомобильные дороги» (утвержден постановлением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комитета СССР по делам строительства от 17 декабря 1985 года № 233);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5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 2.05.03-84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«Мосты и трубы» (утвержден постановлением Государственного строительного комитета СССР от 30 ноября 1984 года № 200);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6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 2.07.01-89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«Градостроительство. Планировка и застройка городских и сельских поселений» (утвержден постановлением Государственного строительного комитета СССР от 16 мая 1989 года № 78).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52"/>
      <w:bookmarkEnd w:id="1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53"/>
      <w:bookmarkEnd w:id="2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2.6.1.1. Для подготовки проекта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технических требований и условий заявителю необходимо направить в администрацию: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w:anchor="P385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технических требований и условий (о внесении изменений в технические требования и условия)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 и подготовке проекта договора на планируемую прокладку, перенос, переустройство и (или) эксплуатацию инженерных коммуникаций в границах полосы отвода автомобильной дороги, по форме согласно Приложению № 1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 (далее – заявление о выдаче (о внесении изменений) технических требований и условий и проекта договора);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схему размещения инженерной коммуникации, позволяющую определить планируемое место расположения инженерной коммуникации относительно автомобильной дороги (направляется в случае вновь устраиваемой коммуникации);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топографическую съемку с обозначением на ней инженерной коммуникации с каталогами координат в масштабе 1:500.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57"/>
      <w:bookmarkEnd w:id="3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2.6.1.2. Для заключения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согласования документации заявителю необходимо направить в администрацию: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w:anchor="P458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договора и согласовании документации, по форме согласно Приложению № 2 к настоящему Регламенту (далее – заявление о заключении договора и согласовании документации);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проектную документацию на устройство инженерной коммуникации (направляется в случае вновь устраиваемой коммуникации);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подписанный владельцем коммуникации договор на планируемую прокладку, перенос, переустройство и (или) эксплуатацию инженерных коммуникаций в границах полосы отвода автомобильной дороги.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Указанные в </w:t>
      </w:r>
      <w:hyperlink w:anchor="P153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2.6.1.1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57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2.6.1.2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заявления заполняются с помощью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 электронно-вычислительной техники или от руки разборчиво, чернилами черного или синего цвета. Формы заявлений можно получить в администрации, а также на официальном сайте администрации в сети Интернет, на Едином портале и Региональном портале.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w:anchor="P153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2.6.1.1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57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2.6.1.2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могут быть поданы в администрацию: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заявителем;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 по почте;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 электронной почте либо посредством Единого портала и Регионального портала при наличии технических возможностей.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подведомственных государственным органам организаций, участвующих в предоставлении услуги, за исключением документов, указанных в </w:t>
      </w:r>
      <w:hyperlink r:id="rId17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услуг";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оснований для приостановления предоставления муниципальной услуги или отказа в приеме документов.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заявления и прилагаемых к нему документов отсутствуют.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71"/>
      <w:bookmarkEnd w:id="4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Основанием для отказа в предоставлении муниципальной услуги в части подготовки проекта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технических требований и условий является: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заявлении и в других представленных документах подчисток, приписок, зачеркнутых слов и иных исправлений;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неполного комплекта требуемых документов;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планируемое размещение прокладки, переустройства, переноса инженерных коммуникаций в границах полос отвода и (или) придорожных полос автомобильной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дороги регионального или межмуниципального значения в Самарской области влечет за собой ухудшение качественных характеристик элементов автодороги;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планируемое размещение прокладки, переустройства, переноса инженерных коммуникаций в границах полос отвода и (или) придорожных полос автомобильной дороги общего пользования местного значения влечет за собой снижение безопасности дорожного движения;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выявленное при рассмотрении заявления о внесении изменений в технические требования и условия и прилагаемых к нему документов отсутствие стесненных условий, застроенных территорий, ущелий и т.п. при прокладке, переносе, переустройстве инженерной коммуникации, их эксплуатации.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79"/>
      <w:bookmarkEnd w:id="5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Основанием для отказа в предоставлении муниципальной услуги в части заключения договора и согласования документации является: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заявлении и в других представленных документах подчисток, приписок, зачеркнутых слов и иных исправлений;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неполного комплекта требуемых документов;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владельца коммуникаций от подписания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прокладку, перенос, переустройство инженерных коммуникаций, их эксплуатацию в границах полосы отвода автомобильной дороги той инженерной коммуникации, на прокладку, перенос, переустройство и (или) эксплуатацию которой были выданы технические требования и условия;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разработанной документации на прокладку, перенос, переустройство инженерных коммуникаций, их эксплуатацию требованиям технических требований и условий;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разработанной документации на прокладку, перенос, переустройство инженерных коммуникаций, их эксплуатацию требованиям документации на ремонт, капитальный ремонт, реконструкцию, строительство автомобильной дороги;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Основания для приостановления предоставления муниципальной услуги отсутствуют</w:t>
      </w:r>
      <w:r w:rsidRPr="00AC48D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Муниципальная услуга предоставляется без взимания государственной пошлины или иной платы.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90"/>
      <w:bookmarkEnd w:id="6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Срок регистрации заявления о предоставлении муниципальной услуги не должен превышать 1 рабочего дня.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Регистрация заявления о предоставлении муниципальной услуги, поступившего от заявителя в администрацию в письменной форме на личном приеме, в электронной форме через Региональный или Единый порталы, не должен превышать 1 рабочего дня после его поступления в администрацию.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заявления о предоставлении муниципальной услуги, поступившего в администрации в выходной (нерабочий или праздничный) день, осуществляется в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за ним рабочий день.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Вход в здание администрации, должен обеспечивать свободный доступ заявителей.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помещения администрации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вход в здание администрации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Помещения, в которых предоставляется муниципальная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 администрации обеспечивается допуск 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 администрации обеспечивается допуск собаки-проводника при наличии </w:t>
      </w:r>
      <w:hyperlink r:id="rId18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 июня 2015 г. № 386н.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hyperlink r:id="rId19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2.2.2/2.4.1340-03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введенным постановлением Главного государственного санитарного врача Российской Федерации от 03.06.2003 № 118.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администрации, предназначенные для приема граждан, оборудуются: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охраны.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Площадь мест ожидания зависит от количества граждан, ежедневно обращающихся в администрацию для получения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в очереди на представление или получение документов оборудуются стульями, кресельными секциями, скамьями (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Количество мест ожидания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2.13.5. 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документов, оборудуются: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информационными стендами с перечнем документов, необходимых для предоставления муниципальной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 и столами для возможности оформления документов;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канцелярскими принадлежностями.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2.13.6. 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рабочих мест предусматривается возможность свободного входа и выхода из помещения.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Показателями доступности и качества предоставления муниципальной услуги являются: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администрации в общем количестве обращений по вопросам предоставления муниципальной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 исполнения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05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4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 общем количестве исполненных заявлений о предоставлении муниципальных услуг;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Предоставление администрацией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выполняемых в электронном виде, а также действий заявителя по получению информации о предоставлении услуги в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электронном виде определяется в соответствии с содержанием этапов перехода на предоставление муниципальной услуги в электронном виде, утвержденных постановлением Правительства Самарской области.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Для получения муниципальной услуги заявитель может представить заявление о выдаче (о внесении изменений) технических требований и условий и проекта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заявление о заключении договора и согласовании документации в электронной форме посредством Единого и Регионального порталов в сети Интернет.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заявления в электронной форме осуществляется при наличии технических возможностей.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Заявление, поступившее в электронной форме, регистрируется в порядке, предусмотренном </w:t>
      </w:r>
      <w:hyperlink w:anchor="P190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2.12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Документы к заявлению, необходимые для предоставления муниципальной услуги, которые заявитель должен представить самостоятельно, указанные в </w:t>
      </w:r>
      <w:hyperlink w:anchor="P153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2.6.1.1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57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2.6.1.2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должны быть представлены заявителем в администрацию на личном приеме. До представления заявителем указанных документов рассмотрение заявления о предоставлении муниципальной услуги приостанавливается, о чем администрация  уведомляет заявителя не позднее рабочего дня, следующего за днем регистрации заявления, путем направления почтового и (или) электронного сообщения (при наличии адреса электронной почты). Одновременно заявителю сообщается о регистрации его заявления.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для представления заявителем документов, которые заявитель должен представить самостоятельно в администрацию на личном приеме при представлении заявления в электронной форме, составляет 3 рабочих дня со дня регистрации заявления в администрации.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В случае подачи заявления о предоставлении муниципальной услуги в электронной форме прием документов к заявлению осуществляется по предварительной записи вне очереди.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Заявителю предоставляется возможность получения и копирования на Едином и Региональном порталах форм заявлений и информации о предоставляемой муниципальной услуге.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в электронной форме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выдачи технических требований и условий и проекта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выдаче (о внесении изменений) технических требований и условий и проекта договора;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заявления, прилагаемых к нему документов и принятие решения о подготовке проекта договора и технических требований и условий;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заключения договора и согласования документации: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заключении договора и согласовании документации;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заявления, прилагаемых к нему документов и принятие решения о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заключении договора и согласовании документации;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муниципальной услуги.</w:t>
      </w:r>
    </w:p>
    <w:p w:rsidR="00AC48D2" w:rsidRPr="00AC48D2" w:rsidRDefault="00950A63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507" w:history="1">
        <w:r w:rsidR="00AC48D2"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Блок-схема</w:t>
        </w:r>
      </w:hyperlink>
      <w:r w:rsidR="00AC48D2"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приведена в Приложении № 3 к Регламенту.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 о выдаче (о внесении изменений) технических требований и условий и проекта договора.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Юридическим фактом, являющимся основанием для начала административной процедуры, является обращение заявителя с заявлением о предоставлении муниципальной услуги и прилагаемыми к нему согласно </w:t>
      </w:r>
      <w:hyperlink w:anchor="P153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пункту 2.6.1.1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документами в администрацию.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Регистрацию заявления о предоставлении муниципальной услуги осуществляет должностное лицо администрации (далее – регистратор).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осуществляет: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заявления о предоставлении муниципальной услуги в автоматизированной информационной системе документооборота и делопроизводства администрации.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осуществления данной административной процедуры не может превышать 1 рабочий день с момента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поданного заявителем заявления.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Критерием принятия решения является представление заявления о предоставлении муниципальной услуги с комплектом документов, необходимых для предоставления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Результатом административной процедуры является прием заявления о предоставлении муниципальной услуги и документов, необходимых для предоставления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Способом фиксации результата административной процедуры является регистрация заявления о выдаче (о внесении изменений) технических требований и условий и проекта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автоматизированную информационную систему документооборота и делопроизводства администрации (далее – АИС ДД).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заявления, прилагаемых к нему документов и принятие решения о подготовке проекта договора и технических требований и условий.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Юридическим фактом, являющимся основанием для начала административной процедуры, является регистрация заявления о выдаче (о внесении изменений) технических требований и условий и проекта договора в АИС ДД, предусмотренных </w:t>
      </w:r>
      <w:hyperlink w:anchor="P152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2.6.1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Должностным лицом, ответственным за рассмотрение заявления о предоставлении муниципальной услуги и прилагаемых к нему документов, является должностное лицо администрации (далее – исполнитель), определяемое главой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(далее – глава поселения)  (лицом, его замещающим) в течение 1 рабочего дня с момента поступления документов в администрацию.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Исполнителем осуществляются следующие административные действия: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поданного заявления о предоставлении муниципальной услуги и прилагаемых к нему документов с целью выявления наличия или отсутствия оснований для отказа в предоставлении муниципальной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подготовке проекта договора и технических требований и условий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об отказе в предоставлении муниципальной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согласования, подписания уполномоченными должностными лицами администрации уведомления о предоставлении или об отказе в предоставлении муниципальной услуги  двух экземпляров договора и технических требований и условий или уведомления об отказе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Критерием принятия решения является отсутствие оснований для отказа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Уведомление об отказе в подготовке проекта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технических требований и условий должно быть мотивированным и содержать указание на основани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отказа, предусмотренное </w:t>
      </w:r>
      <w:hyperlink w:anchor="P17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2.8.1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Результатом административной процедуры является предоставление двух экземпляров договора и технических требований и условий или уведомления об отказе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Максимальный срок осуществления данной административной процедуры не может превышать 28 дней с момента поступления документов в администрацию.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Юридическим фактом, являющимся основанием для начала административной процедуры, является предоставление исполнителем в администрацию двух экземпляров договора и технических требований и условий или уведомления об отказе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Регистрацию двух экземпляров договора и технических требований и условий или уведомления об отказе в предоставлении муниципальной услуги осуществляет регистратор.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осуществляет регистрацию решения администрации о предоставлении муниципальной услуги в части подготовки проекта договора и технических требований и условий или уведомления об отказе в предоставлении государственной услуги в АИС ДД с присвоением ему исходящего регистрационного номера посредством АИС ДД.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Способом фиксации результата административной процедуры является регистрация решения ОМС о предоставлении муниципальной услуги в части подготовки проекта договора и технических требований и условий или уведомления об отказе в предоставлении муниципальной услуги в АИС ДД с присвоением ему исходящего регистрационного номера посредством АИС ДД.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данной административной процедуры не должен превышать 1 рабочего дня с момента предоставления исполнителем в администрацию двух экземпляров договора и технических требований и условий или уведомления об отказе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Прием и регистрация заявления о заключении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согласовании документации.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Юридическим фактом, являющимся основанием для начала административной процедуры, является обращение заявителя с заявлением о предоставлении муниципальной услуги и прилагаемыми к нему согласно </w:t>
      </w:r>
      <w:hyperlink w:anchor="P157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пункту 2.6.1.2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документами в администрацию.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Регистрацию заявления о предоставлении муниципальной услуги осуществляет регистратор.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осуществляет регистрацию заявления о предоставлении муниципальной услуги в АИС ДД.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Максимальный срок осуществления данной административной процедуры не может превышать 1 рабочего дня с момента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поданного заявителем заявления.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Критерием принятия решения является представление заявления о предоставлении муниципальной услуги с комплектом документов, необходимых для предоставления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Результатом административной процедуры является прием заявления о предоставлении муниципальной услуги и документов, необходимых для предоставления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Способами фиксации результата административной процедуры являются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в АИС ДД.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Рассмотрение заявления, прилагаемых к нему документов и принятие решения о заключении договора и согласовании документации.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Юридическим фактом, являющимся основанием для начала административной процедуры, является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с комплектом документов, предусмотренных </w:t>
      </w:r>
      <w:hyperlink w:anchor="P157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2.6.1.2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Должностным лицом, ответственным за рассмотрение заявления о предоставлении муниципальной услуги и прилагаемых к нему документов, является исполнитель, определяемый главой поселения (лицом, его замещающим) в течение 1 рабочего дня с момента поступления документов в администрацию.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Исполнителем осуществляются следующие административные действия: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поданного заявления о предоставлении муниципальной услуги и прилагаемых к нему документов с целью выявления наличия или отсутствия оснований для отказа в предоставлении муниципальной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заключении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согласовании документации либо принятие решения об отказе в предоставлении муниципальной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согласования, подписания уполномоченными должностными лицами администрации уведомления о предоставлении или об отказе в предоставлении муниципальной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администрацию уведомления о предоставлении или об отказе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Критерием принятия решения является отсутствие оснований для отказа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Уведомление об отказе в заключени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 согласовании документации должно быть мотивированным и содержать указание на основание отказа, предусмотренное </w:t>
      </w:r>
      <w:hyperlink w:anchor="P179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2.8.2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3.6.6. Результатом административной процедуры является предоставление в администрацию решения о заключении договора и согласовании документации либо подготовка уведомления заявителю об отказе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 Юридическим фактом, являющимся основанием для начала административной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процедуры, является предоставление исполнителем в администрацию решения о заключении договора и согласовании документации либо подготовка уведомления заявителю об отказе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Регистрацию решения о заключении договора и согласовании документации либо подготовка уведомления заявителю об отказе в предоставлении муниципальной услуги осуществляет регистратор.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осуществляет регистрацию решения администрации о предоставлении муниципальной услуги в части заключения договора и согласования документации либо подготовки уведомления об отказе в предоставлении муниципальной услуги в АИС ДД с присвоением ему исходящего регистрационного номера посредством АИС ДД.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3.7.3. Способом фиксации результата административной процедуры является регистрация решения администрации о предоставлении муниципальной услуги в части о заключения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согласования документации либо подготовки уведомления об отказе в предоставлении муниципальной услуги в АИС ДД с присвоением ему исходящего регистрационного номера посредством АИС ДД.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данной административной процедуры не должен превышать 1 рабочего дня с момента предоставления исполнителем в администрацию решения о заключении договора и согласовании документации либо подготовке уведомления заявителю об отказе в предоставлении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305"/>
      <w:bookmarkEnd w:id="7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Регламента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администрации решений осуществляет глава сельского поселения.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администрации, непосредственно осуществляющих административные процедуры.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осуществляются на основании ежегодных планов в соответствии с планом работы администрации на текущий год.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осуществляются по решению  глава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области, а также на основании полученной жалобы (обращения)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актом.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служащих администрации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ответственности в соответствии с действующим законодательством.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администрации, ответственные за прием документов, несут персональную ответственность за соблюдение сроков и порядка приема документов, их правовую оценку.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Положения, устанавливающие требования к порядку и формам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объединений граждан и организаций.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всех форм собственности для осуществления контроля со своей стороны вправе направить в администрацию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должностным лицом администрации не может превышать 30 минут. Ответ на письменное обращение о ходе предоставления муниципальной услуги направляется администрацией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Досудебный (внесудебный) порядок обжалования решений 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(бездействия) органа, предоставляющего муниципальную услугу,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органа, предоставляющего муниципальную услугу, либо муниципальных служащих, </w:t>
      </w:r>
      <w:r w:rsidRPr="00AC4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а также организаций,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20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AC4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их работников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заявителей об их праве на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(внесудебное) обжалование действий (бездействия) и решений,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(осуществляемых) в ходе предоставления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AC4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а также организаций,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2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210-ФЗ «Об организации предоставления государственных и муниципальных услуг»</w:t>
      </w:r>
      <w:r w:rsidRPr="00AC4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их работников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досудебном (внесудебном) порядке.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AC4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многофункциональным центром,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органа, предоставляющего муниципальную услугу, </w:t>
      </w:r>
      <w:r w:rsidRPr="00AC4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работником многофункционального центра,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либо </w:t>
      </w:r>
      <w:r w:rsidRPr="00AC4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организациями,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предусмотренными </w:t>
      </w:r>
      <w:hyperlink r:id="rId22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услуг»</w:t>
      </w:r>
      <w:r w:rsidRPr="00AC4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их работниками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данным заявителем муниципальной услуги (далее – жалоба).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3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4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25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досудебного (внесудебного) обжалования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или его законный представитель могут обратиться с жалобой, в том числе в следующих случаях: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6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9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продления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рассмотрения жалобы и случаев, в которых ответ на жалобу не дается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начала процедуры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досудебного (внесудебного) обжалования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34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Жалоба должна содержать: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многофункционального центра, его руководителя и (или) работника, организаций, предусмотренных </w:t>
      </w:r>
      <w:hyperlink r:id="rId35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6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7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заявителя на получение информации и документов,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и рассмотрения жалобы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жалобы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8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</w:t>
      </w:r>
      <w:hyperlink r:id="rId39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досудебного (внесудебного) обжалования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каждой процедуре либо инстанции обжалования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По результатам рассмотрения жалобы принимается одно из следующих решений: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указанном в </w:t>
      </w:r>
      <w:hyperlink r:id="rId40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4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В случае признания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заявителю, указанном в </w:t>
      </w:r>
      <w:hyperlink r:id="rId42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В случае установления в ходе или по результатам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344"/>
      <w:bookmarkEnd w:id="8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8922AE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87" w:rsidRPr="008922AE" w:rsidRDefault="00ED0287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87" w:rsidRPr="008922AE" w:rsidRDefault="00ED0287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87" w:rsidRPr="008922AE" w:rsidRDefault="00ED0287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87" w:rsidRPr="008922AE" w:rsidRDefault="00ED0287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87" w:rsidRPr="008922AE" w:rsidRDefault="00ED0287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87" w:rsidRPr="008922AE" w:rsidRDefault="00ED0287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87" w:rsidRPr="008922AE" w:rsidRDefault="00ED0287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87" w:rsidRPr="008922AE" w:rsidRDefault="00ED0287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87" w:rsidRPr="008922AE" w:rsidRDefault="00ED0287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87" w:rsidRPr="008922AE" w:rsidRDefault="00ED0287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87" w:rsidRPr="008922AE" w:rsidRDefault="00ED0287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прокладку, перенос, переустройство и (или) эксплуатацию инженерных коммуникаций в границах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 отвода автомобильной дороги общего пользования местного значения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90F" w:rsidRPr="008922AE" w:rsidRDefault="0081790F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 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proofErr w:type="gramStart"/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 должности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заявителя - при  подаче заявления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от юридического лица)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proofErr w:type="gramStart"/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документа, удостоверяющего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личность физического лица/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с указанием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организационно-правовой формы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юридического лица)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(адрес места жительства/нахождения)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телефон: __________, факс 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эл. адрес/почта: 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85"/>
      <w:bookmarkEnd w:id="9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технических требований и условий (о внесении изменений в технические требования и условия) на планируемую прокладку, перенос или переустройство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коммуникаций в границах полосы отвода автомобильной дороги и (или) придорожных полос автомобильной дороги и подготовке проекта договора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планируемую прокладку, перенос, переустройство и (или) эксплуатацию инженерных коммуникаций в границах полосы отвода автомобильной дороги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Прошу Вас выдать: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технические требования и условия (внести изменения в технические требования и условия)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проект договора на планируемую прокладку, перенос, переустройство и (или) эксплуатацию инженерных коммуникаций в границах полосы отвода автомобильной дороги ______________________________________________________________________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автомобильной дороги)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____________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_____________ м;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____+ _______ м по км ____ + ______ м участка автомобильной дороги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инженерной коммуникации: 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410"/>
      <w:bookmarkEnd w:id="10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Причина изменения технических требований и условий: </w:t>
      </w:r>
      <w:hyperlink w:anchor="P423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&lt;*&gt;</w:t>
        </w:r>
      </w:hyperlink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411"/>
      <w:bookmarkEnd w:id="11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Описание стесненных условий, застроенных территорий, ущелий и т.п. (при наличии). </w:t>
      </w:r>
      <w:hyperlink w:anchor="P423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&lt;*&gt;</w:t>
        </w:r>
      </w:hyperlink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Схема размещения инженерной коммуникации, позволяющая определить планируемое место расположения инженерной коммуникации относительно автомобильной дороги.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 наличии)</w:t>
      </w:r>
    </w:p>
    <w:p w:rsidR="00AC48D2" w:rsidRPr="00AC48D2" w:rsidRDefault="00AC48D2" w:rsidP="00AC48D2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подписи,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spacing w:after="0"/>
        <w:ind w:right="4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– должность)</w:t>
      </w:r>
    </w:p>
    <w:p w:rsidR="00AC48D2" w:rsidRPr="00AC48D2" w:rsidRDefault="00AC48D2" w:rsidP="00AC48D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 г.</w:t>
      </w:r>
    </w:p>
    <w:p w:rsidR="00AC48D2" w:rsidRPr="00AC48D2" w:rsidRDefault="00AC48D2" w:rsidP="00AC48D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C48D2" w:rsidRPr="00AC48D2" w:rsidRDefault="00AC48D2" w:rsidP="00AC48D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423"/>
      <w:bookmarkEnd w:id="12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AC48D2" w:rsidRPr="00AC48D2" w:rsidRDefault="00AC48D2" w:rsidP="00AC48D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юридических лиц оформляется на бланке организации.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</w:t>
      </w:r>
      <w:hyperlink w:anchor="P410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Пункты 3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41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при подаче заявления о внесении изменений в технические требования и условия.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90F" w:rsidRPr="008922AE" w:rsidRDefault="0081790F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90F" w:rsidRPr="008922AE" w:rsidRDefault="0081790F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прокладку, перенос, переустройство и (или) эксплуатацию инженерных коммуникаций в границах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 отвода автомобильной дороги общего пользования местного значения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 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 должности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заявителя - при  подаче заявления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от юридического лица)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proofErr w:type="gramStart"/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документа, удостоверяющего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личность физического лица/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с указанием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организационно-правовой формы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юридического лица)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(адрес места жительства/нахождения)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телефон: __________, факс 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эл. адрес/почта: 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458"/>
      <w:bookmarkEnd w:id="13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Прошу Вас заключить договор  на прокладку, перенос, переустройство и (или) эксплуатацию инженерной коммуникации, размещенной в границах полосы отвода автомобильной дороги: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автомобильной дороги)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____________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_____________ м;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____+ ______м по км ____ + _____м участка автомобильной дороги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инженерной коммуникации: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Глубина заложения инженерной коммуникации: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 экземпляра подписанного со стороны заявителя договора;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и (или) рабочая документация на прокладку, переустройство, перенос инженерной коммуникации (направляется в случае вновь устраиваемой инженерной коммуникации).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ind w:right="32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(подпись, расшифровка подписи, для юридических лиц – должность)             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___________20__ г.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ind w:right="49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прокладку, перенос, переустройство и (или) эксплуатацию инженерных коммуникаций в границах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 отвода автомобильной дороги общего пользования местного значения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507"/>
      <w:bookmarkEnd w:id="14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администрацией муниципальной услуги                   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прокладку, перенос, переустройство и (или) эксплуатацию инженерных коммуникаций в границах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 отвода автомобильной дороги общего пользования местного значения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74"/>
      </w:tblGrid>
      <w:tr w:rsidR="00AC48D2" w:rsidRPr="00AC48D2" w:rsidTr="00C2370B">
        <w:tc>
          <w:tcPr>
            <w:tcW w:w="9574" w:type="dxa"/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администрацию заявления о выдаче (о внесении изменений)</w:t>
            </w:r>
          </w:p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требований и условий и проекта договора (формулировка должна соответствовать сокращению по тексту)</w:t>
            </w: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EC084" wp14:editId="09AC5B94">
                <wp:simplePos x="0" y="0"/>
                <wp:positionH relativeFrom="column">
                  <wp:posOffset>3029585</wp:posOffset>
                </wp:positionH>
                <wp:positionV relativeFrom="paragraph">
                  <wp:posOffset>8890</wp:posOffset>
                </wp:positionV>
                <wp:extent cx="0" cy="304800"/>
                <wp:effectExtent l="57785" t="8890" r="56515" b="1968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8.55pt;margin-top:.7pt;width:0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2B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74"/>
      </w:tblGrid>
      <w:tr w:rsidR="00AC48D2" w:rsidRPr="00AC48D2" w:rsidTr="00C2370B">
        <w:tc>
          <w:tcPr>
            <w:tcW w:w="9574" w:type="dxa"/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 о выдаче (о внесении изменений) технических требований и условий и проекта договора</w:t>
            </w: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1E527" wp14:editId="5F00DF55">
                <wp:simplePos x="0" y="0"/>
                <wp:positionH relativeFrom="column">
                  <wp:posOffset>3029585</wp:posOffset>
                </wp:positionH>
                <wp:positionV relativeFrom="paragraph">
                  <wp:posOffset>-3175</wp:posOffset>
                </wp:positionV>
                <wp:extent cx="0" cy="304800"/>
                <wp:effectExtent l="57785" t="6350" r="56515" b="222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38.55pt;margin-top:-.25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74"/>
      </w:tblGrid>
      <w:tr w:rsidR="00AC48D2" w:rsidRPr="00AC48D2" w:rsidTr="00C2370B">
        <w:tc>
          <w:tcPr>
            <w:tcW w:w="9574" w:type="dxa"/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</w:t>
            </w: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4BBBC" wp14:editId="6222FECD">
                <wp:simplePos x="0" y="0"/>
                <wp:positionH relativeFrom="column">
                  <wp:posOffset>4556760</wp:posOffset>
                </wp:positionH>
                <wp:positionV relativeFrom="paragraph">
                  <wp:posOffset>-27940</wp:posOffset>
                </wp:positionV>
                <wp:extent cx="0" cy="304800"/>
                <wp:effectExtent l="60960" t="10160" r="53340" b="1841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58.8pt;margin-top:-2.2pt;width:0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qV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AC4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5E0B3" wp14:editId="57DA3840">
                <wp:simplePos x="0" y="0"/>
                <wp:positionH relativeFrom="column">
                  <wp:posOffset>1395730</wp:posOffset>
                </wp:positionH>
                <wp:positionV relativeFrom="paragraph">
                  <wp:posOffset>-27940</wp:posOffset>
                </wp:positionV>
                <wp:extent cx="0" cy="304800"/>
                <wp:effectExtent l="52705" t="10160" r="61595" b="1841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9.9pt;margin-top:-2.2pt;width:0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eO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363"/>
      </w:tblGrid>
      <w:tr w:rsidR="00AC48D2" w:rsidRPr="00AC48D2" w:rsidTr="00C2370B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ACC797" wp14:editId="2471CB9E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514985</wp:posOffset>
                      </wp:positionV>
                      <wp:extent cx="0" cy="304800"/>
                      <wp:effectExtent l="52705" t="10160" r="61595" b="1841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09.9pt;margin-top:40.55pt;width:0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yTMw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(о внесении изменений) технических требований и условий и проекта договора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9D251F" wp14:editId="73A5DCFE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514985</wp:posOffset>
                      </wp:positionV>
                      <wp:extent cx="0" cy="304800"/>
                      <wp:effectExtent l="57150" t="10160" r="57150" b="1841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98.25pt;margin-top:40.55pt;width:0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GI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отказе в выдаче (о внесении изменений) технических требований и условий и проекта договора</w:t>
            </w: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9574"/>
      </w:tblGrid>
      <w:tr w:rsidR="00AC48D2" w:rsidRPr="00AC48D2" w:rsidTr="00C2370B">
        <w:trPr>
          <w:jc w:val="center"/>
        </w:trPr>
        <w:tc>
          <w:tcPr>
            <w:tcW w:w="9574" w:type="dxa"/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заявителю технических требований и условий и 2-х экземпляров проекта договора для подписания либо решения об отказе в предоставлении муниципальной услуги</w:t>
            </w: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BE819" wp14:editId="72A3C93E">
                <wp:simplePos x="0" y="0"/>
                <wp:positionH relativeFrom="column">
                  <wp:posOffset>3025140</wp:posOffset>
                </wp:positionH>
                <wp:positionV relativeFrom="paragraph">
                  <wp:posOffset>25400</wp:posOffset>
                </wp:positionV>
                <wp:extent cx="0" cy="304800"/>
                <wp:effectExtent l="53340" t="6350" r="60960" b="222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8.2pt;margin-top:2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4Zr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74"/>
      </w:tblGrid>
      <w:tr w:rsidR="00AC48D2" w:rsidRPr="00AC48D2" w:rsidTr="00C2370B">
        <w:tc>
          <w:tcPr>
            <w:tcW w:w="9574" w:type="dxa"/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администрацию заявления о согласовании документации и заключении договора с приложением 2-х экземпляров договора, подписанного со стороны заявителя</w:t>
            </w: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C3847" wp14:editId="22B7ACE0">
                <wp:simplePos x="0" y="0"/>
                <wp:positionH relativeFrom="column">
                  <wp:posOffset>3025140</wp:posOffset>
                </wp:positionH>
                <wp:positionV relativeFrom="paragraph">
                  <wp:posOffset>28575</wp:posOffset>
                </wp:positionV>
                <wp:extent cx="0" cy="304800"/>
                <wp:effectExtent l="53340" t="9525" r="6096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8.2pt;margin-top:2.25pt;width:0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Yl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">
                <v:stroke endarrow="block"/>
              </v:shape>
            </w:pict>
          </mc:Fallback>
        </mc:AlternateConten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74"/>
      </w:tblGrid>
      <w:tr w:rsidR="00AC48D2" w:rsidRPr="00AC48D2" w:rsidTr="00C2370B">
        <w:tc>
          <w:tcPr>
            <w:tcW w:w="9574" w:type="dxa"/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 о согласовании документации и заключении договора и принятие решения</w:t>
            </w: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FBFE0" wp14:editId="0920DE8D">
                <wp:simplePos x="0" y="0"/>
                <wp:positionH relativeFrom="column">
                  <wp:posOffset>4556760</wp:posOffset>
                </wp:positionH>
                <wp:positionV relativeFrom="paragraph">
                  <wp:posOffset>-2540</wp:posOffset>
                </wp:positionV>
                <wp:extent cx="0" cy="304800"/>
                <wp:effectExtent l="60960" t="6985" r="53340" b="215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58.8pt;margin-top:-.2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7L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">
                <v:stroke endarrow="block"/>
              </v:shape>
            </w:pict>
          </mc:Fallback>
        </mc:AlternateContent>
      </w:r>
      <w:r w:rsidRPr="00AC4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68989" wp14:editId="0ED71D19">
                <wp:simplePos x="0" y="0"/>
                <wp:positionH relativeFrom="column">
                  <wp:posOffset>1395730</wp:posOffset>
                </wp:positionH>
                <wp:positionV relativeFrom="paragraph">
                  <wp:posOffset>-2540</wp:posOffset>
                </wp:positionV>
                <wp:extent cx="0" cy="304800"/>
                <wp:effectExtent l="52705" t="6985" r="61595" b="215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9.9pt;margin-top:-.2pt;width:0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su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">
                <v:stroke endarrow="block"/>
              </v:shape>
            </w:pict>
          </mc:Fallback>
        </mc:AlternateConten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363"/>
      </w:tblGrid>
      <w:tr w:rsidR="00AC48D2" w:rsidRPr="00AC48D2" w:rsidTr="00C237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83F0C4" wp14:editId="79B8813E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513715</wp:posOffset>
                      </wp:positionV>
                      <wp:extent cx="0" cy="304800"/>
                      <wp:effectExtent l="57785" t="8890" r="56515" b="1968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111.8pt;margin-top:40.45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4ib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документации и заключении договора и направление данного решения заявителю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отказе в согласовании документации и заключении договора и направление данного решения заявителю</w:t>
            </w: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74"/>
      </w:tblGrid>
      <w:tr w:rsidR="00AC48D2" w:rsidRPr="00AC48D2" w:rsidTr="00C2370B">
        <w:tc>
          <w:tcPr>
            <w:tcW w:w="9574" w:type="dxa"/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заявителю согласованной документации и договора либо решения об отказе </w:t>
            </w: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предоставлении муниципальной услуги</w:t>
            </w: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прокладку, перенос, переустройство и (или) эксплуатацию инженерных коммуникаций в границах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 отвода автомобильной дороги общего пользования местного значения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601"/>
      <w:bookmarkEnd w:id="15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 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прокладку, перенос, переустройство и (или) эксплуатацию инженерных коммуникаций в границах полосы отвода автомобильной дороги общего 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муниципального значения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лександровка</w:t>
      </w:r>
      <w:proofErr w:type="spellEnd"/>
      <w:r w:rsidRPr="00AC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«____»___________ 201 ____ г.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учреждение администрация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области, именуемая в дальнейшем «Администрация», в лице главы сельского поселения 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______________________(ФИО), действующего на основании Устава от _______ № ______, с одной стороны и____________________________ в лице ______________________________________, действующего на основании ___________________________ именуемый в дальнейшем «Владелец коммуникаций», с другой стороны, а вместе именуемые Стороны, заключили настоящий договор о нижеследующем: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622"/>
      <w:bookmarkEnd w:id="16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договору Администрация предоставляет право Владельцу коммуникаций осуществить прокладку, перенос, переустройство и (или) эксплуатацию инженерных коммуникаций в границах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 отвода автомобильной дороги общего пользования муниципального значения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автомобильной дороги)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км ___ + ___ м по км ___ + ___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автомобильной дороги в соответствии с Техническими требованиями и условиями от «___» ________ 20__ г., подлежащими обязательному исполнению Владельцем коммуникаций при их прокладке, переносе или переустройстве, выданными Администрацией и являющимися неотъемлемой частью настоящего договора, согласно Приложению № 1.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635"/>
      <w:bookmarkEnd w:id="17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Владелец коммуникаций за счет собственных средств заказывает проектную документацию на прокладку или переустройство ____________________________________________________________________________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инженерной коммуникации)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Техническими требованиями и условиями, подлежащими обязательному исполнению Владельцем коммуникаций при их прокладке, переустройстве (Приложение № 1).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коммуникаций осуществляет работы, связанные с прокладкой, переносом, переустройством и (или) содержанием инженерных коммуникаций в соответствии с разработанной проектной документацией, с требованиями Градостроительного </w:t>
      </w:r>
      <w:hyperlink r:id="rId43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Федерального </w:t>
      </w:r>
      <w:hyperlink r:id="rId44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08.11.2007 № 257-ФЗ (в случае если для прокладки или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переустройства таких инженерных коммуникаций требуется выдача разрешения на строительство), и действующими строительными нормами, правилами и другими техническими документами, нормативными правовыми актами, регулирующими отношения в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дорожной отрасли.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случае если прокладка, перенос или переустройство инженерных коммуникаций в границах полосы отвода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Владельцем коммуникаций за счет собственных средств.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обязуется: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Предоставить Владельцу коммуникаций Технические требования и условия, подлежащие обязательному исполнению Владельцем коммуникаций при их прокладке, переустройстве (Приложение № 1).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Самостоятельно либо через уполномоченное государственное учреждение осуществлять технический надзор за прокладкой или переустройством объектов инженерных коммуникаций в полосе отвода автомобильной дороги.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Принимать меры к устранению Владельцем коммуникаций недостатков, связанных с несоблюдением технических требований и условий, подлежащих обязательному исполнению владельцами таких инженерных коммуникаций при их прокладке, переустройстве, и требований проектной документации (иных нормативных правовых и технических документов).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Информировать Владельца коммуникаций о планируемом проведении реконструкции, капитального ремонта и ремонта автомобильной дороги (участка) _____________________________________________________________________________,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(наименование автомобильной дороги, участок,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м)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 проведении строительства, реконструкции, капитального ремонта и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в местах нахождения инженерных коммуникаций.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прокладке, переносе или переустройстве инженерной коммуникации _____________________________________________________________________________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коммуникаций обязуется: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прокладки, переноса или переустройства инженерных коммуникаций получить разрешение на строительство (прокладку или переустройство), выдаваемое в соответствии с Градостроительным </w:t>
      </w:r>
      <w:hyperlink r:id="rId45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Федеральным </w:t>
      </w:r>
      <w:hyperlink r:id="rId46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случае если для прокладки или переустройства таких инженерных коммуникаций требуется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разрешения на строительство).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Произвести работы по прокладке, переносу или переустройству объектов инженерных коммуникаций на автомобильной дороге: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автомобильной дороги)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проектной документацией ______________________________________,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СНиП, проектом производства работ, Графиком производства работ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2), а также иными документами и правовыми актами (в том числе действующими требованиями в области строительства конкретных инженерных коммуникаций – линий электропередачи, связи, водопровода, газа, нефти и т.д. и т.п.), а по окончании работ восстановить и привести в первоначальное состояние место производства работ.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Использовать границы полосы отвода автомобильной дороги, указанной в </w:t>
      </w:r>
      <w:hyperlink w:anchor="P622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1.1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только для прокладки, переустройства и эксплуатации инженерных коммуникаций, указанных в </w:t>
      </w:r>
      <w:hyperlink w:anchor="P635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 договора.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2.2.4. По согласованию с администрацией или по предписанию администрации либо уполномоченного государственного учреждения самостоятельно устранять выявленные недостатки, образовавшиеся вследствие нарушения технологии работ по прокладке или переустройству инженерных коммуникаций в границах полосы отвода автомобильной дороги, в установленный срок.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При выполнении работ по прокладке, переносу или переустройству инженерных коммуникаций не занимать дополнительную территорию, не предусмотренную проектной документацией и проектом организации строительства и схемой организации движения.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Уведомить администрацию об окончании работ в срок не позднее 3-х дней до окончания работ и по окончании работ составить Акт о восстановлении автомобильной дороги и полосы отвода автомобильной дороги и приведении их в первоначальное состояние.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Возмещать ущерб, нанесенный автомобильной дороге при выполнении работ по прокладке, переносу или переустройству инженерных коммуникаций, не указанных в Технических требованиях и условиях, подлежащих обязательному исполнению владельцами таких инженерных коммуникаций при их прокладке, переустройстве.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Нести материальную ответственность в случае возникновения в течение срока выполнения работ по прокладке, переносу или переустройству инженерных коммуникаций дорожно-транспортных происшествий из-за ненадлежащего качества выполняемых Владельцем коммуникаций работ.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При возникновении  ситуаций, влекущих угрозу безопасности дорожного движения (разрушение элементов дороги, водопропускных труб и т.п.), Владелец коммуникаций обязан предпринять меры по обеспечению безопасного проезда автотранспорта по автомобильной дороге и уведомить администрацию.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 При прокладке, переносе или переустройстве инженерной коммуникации _____________________________________________________________________________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коммуникаций вправе: в случае необходимости изменения сроков выполнения работ, предусмотренных Графиком производства работ, инициировать внесение изменений в настоящий договор путем направления для рассмотрения в администрацию дополнительного соглашения и письменного обоснования причин, не позволяющих выполнить предусмотренные настоящим договором работы в установленные сроки. При достижении согласия по внесению изменений в График производства работ стороны подписывают дополнительное соглашение к настоящему договору, в противном случае при невозможности достижения соглашения по изменению Графика производства работ путем переговоров вопрос об изменении условий настоящего договора в части срока выполнения работ решается сторонами в судебном порядке.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эксплуатации инженерной коммуникации Владелец коммуникаций _____________________________________________________________________________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Осуществлять эксплуатацию инженерной коммуникации в соответствии с действующими нормативными документами.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Осуществлять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 инженерной коммуникации и при возникновении аварийных ситуаций, связанных с нарушением сохранности автомобильной дороги (проседание смотровых устройств, образование промоин и т.п.) незамедлительно принять меры по обеспечению безопасности дорожного движения на автомобильной дороге и получить технические условия на восстановление автомобильной дороги.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В случае дорожно-транспортных происшествий, возникших вследствие наезда на инженерные коммуникации, нести ответственность, предусмотренную действующим законодательством.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При возникновении дефектов на автомобильной дороге, возникших вследствие нарушения технологии работ по прокладке, переустройству или эксплуатации инженерной коммуникации, незамедлительно принять меры по обеспечению безопасности дорожного движения на автомобильной дороге и получить технические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на восстановление автомобильной дороги.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По требованию администрации в течение 5 рабочих дней выдать письменное согласие на проведение работ по реконструкции, капитальному ремонту, ремонту, содержанию автомобильной дороги, а также в случае проведения строительства, реконструкции, капитального ремонта и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в местах нахождения инженерных коммуникаций. В случае аварийных ситуаций, требующих незамедлительного устранения, по требованию администрации Владелец коммуникаций обязан выдать такое согласие в течение 24 часов с момента обращения администрации путем направления факсимильной связью (факсом) копии такого согласия в ее адрес по телефону: ________________.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775"/>
      <w:bookmarkEnd w:id="18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В случае необходимости проведения реконструкции, капитального ремонта и ремонта автомобильной дороги, а также в случае проведения строительства, реконструкции, капитального ремонта и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в местах нахождения инженерных коммуникаций Владелец коммуникаций обязуется перенести в разумные сроки за счет собственных средств по требованию администрации в границе полосы отвода автомобильной дороги общего пользования местного  значения ___________________________________________________________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км __+  _____ м по км __+______ м, включая работы по подготовке проектной документации, получению разрешительных документов на перенос объекта, по оформлению прав на земельные участки, необходимые для его переноса, по переоформлению правоустанавливающих (</w:t>
      </w:r>
      <w:proofErr w:type="spell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документов на объект и земельные участки, предоставленные для его эксплуатации, а также иные работы, необходимые в целях обеспечения переноса по требованию администрации.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Известить администрацию в письменной форме в течение 5 дней с момента перехода права собственности на инженерную коммуникацию.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ВЫПОЛНЕНИЯ РАБОТ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Работы по настоящему договору должны быть начаты и завершены в соответствии с Графиком производства работ, являющимся неотъемлемой частью настоящего договора согласно Приложению № 2.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ДЕЙСТВИЯ ДОГОВОРА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Настоящий договор вступает в силу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сторонами и действует на период эксплуатации инженерной коммуникации.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если Владелец коммуникаций нарушил График производства работ (сроки начала и окончания и промежуточные сроки производства работ) или во время производства работ стало очевидным, что они не будут выполнены в срок, администрация вправе расторгнуть настоящий договор в порядке, предусмотренном </w:t>
      </w:r>
      <w:hyperlink w:anchor="P826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7.2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ГАРАНТИИ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коммуникаций гарантирует: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Соблюдение качества выполнения всех работ по настоящему договору в соответствии с требованиями нормативно-технической документации.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Сохранение эксплуатационного состояния автомобильной дороги, не ниже установленного </w:t>
      </w:r>
      <w:r w:rsidRPr="00AC48D2">
        <w:rPr>
          <w:rFonts w:ascii="Times New Roman" w:eastAsia="Calibri" w:hAnsi="Times New Roman" w:cs="Times New Roman"/>
          <w:sz w:val="24"/>
          <w:szCs w:val="24"/>
        </w:rPr>
        <w:t xml:space="preserve">ГОСТ </w:t>
      </w:r>
      <w:proofErr w:type="gramStart"/>
      <w:r w:rsidRPr="00AC48D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C48D2">
        <w:rPr>
          <w:rFonts w:ascii="Times New Roman" w:eastAsia="Calibri" w:hAnsi="Times New Roman" w:cs="Times New Roman"/>
          <w:sz w:val="24"/>
          <w:szCs w:val="24"/>
        </w:rPr>
        <w:t xml:space="preserve"> 50597-2017</w:t>
      </w:r>
      <w:r w:rsidRPr="00AC48D2" w:rsidDel="00E4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C2370B">
        <w:fldChar w:fldCharType="begin"/>
      </w:r>
      <w:r w:rsidR="00C2370B">
        <w:instrText xml:space="preserve"> HYPERLINK "consultantplus://offline/ref=E6E8FAE1BED910999391564C29E8F8C548A8E7635FB898CA66BBC023720038933FCA06AC508B0CEB14R2H" </w:instrText>
      </w:r>
      <w:r w:rsidR="00C2370B">
        <w:fldChar w:fldCharType="separate"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5.2.1</w:t>
      </w:r>
      <w:r w:rsidR="00C2370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7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.2.7) в течение межремонтных сроков, установленных </w:t>
      </w:r>
      <w:hyperlink r:id="rId48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Минтранса России от 01.11.2007 № 157 «О реализации постановления Правительства Российской Федерации от 23 августа 2007 г. № 539 «О нормативах денежных затрат на содержание и ремонт автомобильных дорог федерального значения и правилах их расчета», в случае ухудшения эксплуатационного состояния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автомобильной дороги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связанного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прокладкой, переустройством, эксплуатацией инженерных коммуникаций.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Установление и соблюдение гарантийного срока эксплуатации автомобильной дороги после подписания Акта о восстановлении автомобильной дороги и полосы отвода автомобильной дороги с учетом сроков гарантии по конструктивным элементам, на которых проводились работы по прокладке или переустройству инженерных коммуникаций: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нижний слой покрытия и основание дорожной одежды - 7 лет;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верхний слой асфальтобетонного покрытия - 5 лет;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земляное полотно - 10 лет;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элементы обустройства автомобильных дорог - 5 лет;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водопропускные трубы - 10 лет.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6.4 Вопросы устранения недостатков и (или) дефектов автомобильной дороги, возникших при прокладке, переустройстве, эксплуатации инженерных коммуникаций, а также выявленных в период гарантийного срока, решаются сторонами путем переговоров с подписанием протокола согласования работ. В случае невозможности урегулирования спора путем переговоров, вопрос устранения недостатков и (или) дефектов решается сторонами в судебном порядке.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Возмещение ущерба администрации, связанного с устранением недостатков и (или) дефектов автомобильной дороги вследствие прокладки, переустройства, эксплуатации инженерной коммуникации, в том числе выявленных в период действия гарантийного срока, в случае привлечения им третьих лиц, производится на основании документально подтвержденных затрат, рассчитанных на основании территориальных единичных расценок (ТЕР).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ПРЕКРАЩЕНИЕ ДОГОВОРА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7.1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826"/>
      <w:bookmarkEnd w:id="19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Настоящий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администрацией путем одностороннего отказа от его исполнения в случае возникновения следующих ситуаций: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снижении эксплуатационных характеристик автомобильной дороги, установленных </w:t>
      </w:r>
      <w:r w:rsidRPr="00AC48D2">
        <w:rPr>
          <w:rFonts w:ascii="Times New Roman" w:eastAsia="Calibri" w:hAnsi="Times New Roman" w:cs="Times New Roman"/>
          <w:sz w:val="24"/>
          <w:szCs w:val="24"/>
        </w:rPr>
        <w:t xml:space="preserve">ГОСТ </w:t>
      </w:r>
      <w:proofErr w:type="gramStart"/>
      <w:r w:rsidRPr="00AC48D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C48D2">
        <w:rPr>
          <w:rFonts w:ascii="Times New Roman" w:eastAsia="Calibri" w:hAnsi="Times New Roman" w:cs="Times New Roman"/>
          <w:sz w:val="24"/>
          <w:szCs w:val="24"/>
        </w:rPr>
        <w:t xml:space="preserve"> 50597-2017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причине прокладки, переустройства или эксплуатации инженерной коммуникации и невозможности приведения их в соответствие с указанным </w:t>
      </w:r>
      <w:hyperlink r:id="rId49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ГОСТом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демонтажа инженерной коммуникации, путем направления письменного уведомления Владельцу коммуникации о расторжении не менее чем за 15 дней до даты предполагаемого расторжения; при этом Владелец коммуникации обязан прекратить прокладку, переустройство и эксплуатацию инженерной коммуникации,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невыполнении Владельцем коммуникаций обязательств, предусмотренных </w:t>
      </w:r>
      <w:hyperlink w:anchor="P775" w:history="1">
        <w:r w:rsidRPr="00AC48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2.4.6</w:t>
        </w:r>
      </w:hyperlink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путем направления письменного уведомления Владельцу коммуникации о расторжении договора с указанием даты предполагаемого расторжения договора;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нарушении Графика производства работ путем направления письменного уведомления Владельцу коммуникации о расторжении настоящего договора с указанием даты предполагаемого расторжения договора; 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</w:t>
      </w: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первоначальное состояние в согласованные сторонами сроки.</w:t>
      </w:r>
      <w:proofErr w:type="gramEnd"/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ФОРС-МАЖОР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освобождаются от ответственности за частичное или полное невыполнение обязательств, содержащихся в настоящем договоре, если их невыполнение явилось результатом действия непреодолимой силы, возникшей после заключения настоящего договора, или как результат чрезвычайных обстоятельств, которых стороны не могли ни предвидеть, ни предотвратить доступными способами. К таким обстоятельствам относятся, например: наводнение, пожар, землетрясения и другие явления природы, забастовки, акты или действия террористов или государственных органов, неподконтрольные участникам.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Сторона, ссылающаяся на обстоятельства форс-мажора, должна немедленно известить другую сторону о возникновении таких обстоятельств в письменной форме. Извещение должно включать информацию о характере обстоятельств, а также, если возможно, оценку их влияния на исполнение стороной обязательств настоящего договора и сроки, в которые эти обязательства могут быть ею исполнены.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Сторона, которая вследствие форс-мажорных обстоятельств не может исполнять обязательства по настоящему договору, приложит все усилия для того, чтобы как можно быстрее устранить невыполнение положений договора.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Как только действие форс-мажорных обстоятель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екращается, сторона должна незамедлительно уведомить об этом другую сторону в письменном виде. Сторона должна указать период, в который планирует выполнить обязательства по настоящему договору. Если сторона не направит извещения или не направит его в необходимые сроки, то уведомляющая сторона должна будет компенсировать другой стороне ущерб, вызванный отсутствием уведомления или несвоевременным направлением уведомления, но покрытие упущенной выгоды или прибыли при этом не предусматривается.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возникновения обстоятельств непреодолимой силы исполнение обязательств по настоящему договору переносится на период времени, в течение которого действовали эти обстоятельства.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Если срок неисполнения обязательств по настоящему договору в результате действия непреодолимой силы </w:t>
      </w:r>
      <w:proofErr w:type="gramStart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длится свыше 3 месяцев и нет</w:t>
      </w:r>
      <w:proofErr w:type="gramEnd"/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с уверенностью определить, когда эти обстоятельства прекратят свое действие, потерпевшая сторона имеет право прервать действие настоящего договора после соответствующего уведомления, и прекращение договора немедленно вступит в силу.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Обстоятельства форс-мажора подтверждаются уполномоченным органом.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ПРОЧИЕ УСЛОВИЯ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Споры, вытекающие из настоящего договора, рассматриваются в Арбитражном суде Самарской области.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Настоящий договор заключается в двух экземплярах, имеющих одинаковую юридическую силу.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Вопросы, не урегулированные настоящим договором, регулируются действующим законодательством.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Технические условия администрации на прокладку, перенос или переустройство инженерной коммуникации от «___».________ 20___ г.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График производства работ.</w:t>
      </w: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И БАНКОВСКИЕ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AC48D2" w:rsidRPr="00AC48D2" w:rsidTr="00C2370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коммуникаций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C48D2" w:rsidRPr="00AC48D2" w:rsidTr="00C2370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AC48D2" w:rsidRPr="00AC48D2" w:rsidRDefault="00AC48D2" w:rsidP="00A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D2" w:rsidRPr="00AC48D2" w:rsidRDefault="00AC48D2" w:rsidP="00AC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C4" w:rsidRDefault="009E2EC4"/>
    <w:sectPr w:rsidR="009E2EC4" w:rsidSect="00AC48D2">
      <w:headerReference w:type="even" r:id="rId50"/>
      <w:headerReference w:type="first" r:id="rId51"/>
      <w:pgSz w:w="11909" w:h="16834"/>
      <w:pgMar w:top="568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63" w:rsidRDefault="00950A63">
      <w:pPr>
        <w:spacing w:after="0" w:line="240" w:lineRule="auto"/>
      </w:pPr>
      <w:r>
        <w:separator/>
      </w:r>
    </w:p>
  </w:endnote>
  <w:endnote w:type="continuationSeparator" w:id="0">
    <w:p w:rsidR="00950A63" w:rsidRDefault="0095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63" w:rsidRDefault="00950A63">
      <w:pPr>
        <w:spacing w:after="0" w:line="240" w:lineRule="auto"/>
      </w:pPr>
      <w:r>
        <w:separator/>
      </w:r>
    </w:p>
  </w:footnote>
  <w:footnote w:type="continuationSeparator" w:id="0">
    <w:p w:rsidR="00950A63" w:rsidRDefault="0095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0B" w:rsidRDefault="00C2370B" w:rsidP="00C237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70B" w:rsidRDefault="00C23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0B" w:rsidRDefault="00C2370B">
    <w:pPr>
      <w:pStyle w:val="a3"/>
      <w:jc w:val="center"/>
    </w:pPr>
  </w:p>
  <w:p w:rsidR="00C2370B" w:rsidRDefault="00C23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D2"/>
    <w:rsid w:val="00045C2C"/>
    <w:rsid w:val="00082FDE"/>
    <w:rsid w:val="000908F4"/>
    <w:rsid w:val="0009499F"/>
    <w:rsid w:val="000B01F0"/>
    <w:rsid w:val="000D2826"/>
    <w:rsid w:val="00100111"/>
    <w:rsid w:val="001059E2"/>
    <w:rsid w:val="0010633F"/>
    <w:rsid w:val="00111CD0"/>
    <w:rsid w:val="00116BA2"/>
    <w:rsid w:val="0014435B"/>
    <w:rsid w:val="00147801"/>
    <w:rsid w:val="00182DC7"/>
    <w:rsid w:val="0018630B"/>
    <w:rsid w:val="00196BC7"/>
    <w:rsid w:val="001A6C94"/>
    <w:rsid w:val="001C0B5E"/>
    <w:rsid w:val="001D0FCB"/>
    <w:rsid w:val="001D6870"/>
    <w:rsid w:val="001E5B20"/>
    <w:rsid w:val="001E6900"/>
    <w:rsid w:val="00231DC7"/>
    <w:rsid w:val="0023251F"/>
    <w:rsid w:val="002357CA"/>
    <w:rsid w:val="00241353"/>
    <w:rsid w:val="002515B2"/>
    <w:rsid w:val="0025200F"/>
    <w:rsid w:val="0026522F"/>
    <w:rsid w:val="00295D21"/>
    <w:rsid w:val="002C1F09"/>
    <w:rsid w:val="002C5089"/>
    <w:rsid w:val="002D74FE"/>
    <w:rsid w:val="002F6A98"/>
    <w:rsid w:val="00301EEA"/>
    <w:rsid w:val="00320F87"/>
    <w:rsid w:val="00327129"/>
    <w:rsid w:val="003341F7"/>
    <w:rsid w:val="0033453C"/>
    <w:rsid w:val="00336DE8"/>
    <w:rsid w:val="00352B0D"/>
    <w:rsid w:val="0035533B"/>
    <w:rsid w:val="003804F2"/>
    <w:rsid w:val="003C08FE"/>
    <w:rsid w:val="003D3E8B"/>
    <w:rsid w:val="003F1511"/>
    <w:rsid w:val="003F5AFD"/>
    <w:rsid w:val="003F5C6E"/>
    <w:rsid w:val="00406424"/>
    <w:rsid w:val="004111E0"/>
    <w:rsid w:val="004535C7"/>
    <w:rsid w:val="004564CF"/>
    <w:rsid w:val="00470420"/>
    <w:rsid w:val="0047360C"/>
    <w:rsid w:val="00476345"/>
    <w:rsid w:val="004765FC"/>
    <w:rsid w:val="004814D7"/>
    <w:rsid w:val="004E3C77"/>
    <w:rsid w:val="005126BE"/>
    <w:rsid w:val="00520452"/>
    <w:rsid w:val="005452A7"/>
    <w:rsid w:val="00581EC4"/>
    <w:rsid w:val="005B3438"/>
    <w:rsid w:val="005B4AE5"/>
    <w:rsid w:val="005C49DD"/>
    <w:rsid w:val="005C6220"/>
    <w:rsid w:val="005F04D4"/>
    <w:rsid w:val="005F37A9"/>
    <w:rsid w:val="00616DB8"/>
    <w:rsid w:val="0064090E"/>
    <w:rsid w:val="0064213E"/>
    <w:rsid w:val="0064703A"/>
    <w:rsid w:val="006541CD"/>
    <w:rsid w:val="00697C52"/>
    <w:rsid w:val="006A63D3"/>
    <w:rsid w:val="006C19EA"/>
    <w:rsid w:val="006C2861"/>
    <w:rsid w:val="006E5A18"/>
    <w:rsid w:val="006E7443"/>
    <w:rsid w:val="006F6D10"/>
    <w:rsid w:val="0070698B"/>
    <w:rsid w:val="00753B48"/>
    <w:rsid w:val="00780935"/>
    <w:rsid w:val="007861D0"/>
    <w:rsid w:val="00787C67"/>
    <w:rsid w:val="007A26FD"/>
    <w:rsid w:val="007B07E5"/>
    <w:rsid w:val="007F061A"/>
    <w:rsid w:val="00804285"/>
    <w:rsid w:val="00812D70"/>
    <w:rsid w:val="0081790F"/>
    <w:rsid w:val="00820760"/>
    <w:rsid w:val="00836CC1"/>
    <w:rsid w:val="00842B69"/>
    <w:rsid w:val="00844D9A"/>
    <w:rsid w:val="0085115C"/>
    <w:rsid w:val="008515E4"/>
    <w:rsid w:val="00865482"/>
    <w:rsid w:val="00877488"/>
    <w:rsid w:val="008922AE"/>
    <w:rsid w:val="008A6FE6"/>
    <w:rsid w:val="008D50F0"/>
    <w:rsid w:val="008F3934"/>
    <w:rsid w:val="008F6ABD"/>
    <w:rsid w:val="00904254"/>
    <w:rsid w:val="00922315"/>
    <w:rsid w:val="009340D2"/>
    <w:rsid w:val="00950A63"/>
    <w:rsid w:val="0098783E"/>
    <w:rsid w:val="00991D76"/>
    <w:rsid w:val="009A5972"/>
    <w:rsid w:val="009B1837"/>
    <w:rsid w:val="009E2EC4"/>
    <w:rsid w:val="009E4723"/>
    <w:rsid w:val="009E693F"/>
    <w:rsid w:val="00A17D82"/>
    <w:rsid w:val="00A32965"/>
    <w:rsid w:val="00A36E93"/>
    <w:rsid w:val="00A42350"/>
    <w:rsid w:val="00A45821"/>
    <w:rsid w:val="00A52E23"/>
    <w:rsid w:val="00A613D0"/>
    <w:rsid w:val="00A77BA9"/>
    <w:rsid w:val="00AC48D2"/>
    <w:rsid w:val="00AD3C10"/>
    <w:rsid w:val="00AF08B5"/>
    <w:rsid w:val="00AF5871"/>
    <w:rsid w:val="00B07343"/>
    <w:rsid w:val="00B10C8B"/>
    <w:rsid w:val="00B25FBB"/>
    <w:rsid w:val="00B2764D"/>
    <w:rsid w:val="00B44ABA"/>
    <w:rsid w:val="00B7060C"/>
    <w:rsid w:val="00B74E53"/>
    <w:rsid w:val="00B81A1B"/>
    <w:rsid w:val="00B97680"/>
    <w:rsid w:val="00BA0ACC"/>
    <w:rsid w:val="00BB5B33"/>
    <w:rsid w:val="00BC40BE"/>
    <w:rsid w:val="00BC5572"/>
    <w:rsid w:val="00BE6567"/>
    <w:rsid w:val="00C025C5"/>
    <w:rsid w:val="00C031C5"/>
    <w:rsid w:val="00C03EFC"/>
    <w:rsid w:val="00C2370B"/>
    <w:rsid w:val="00C358F6"/>
    <w:rsid w:val="00C47A21"/>
    <w:rsid w:val="00C67385"/>
    <w:rsid w:val="00CA6EF3"/>
    <w:rsid w:val="00CD6606"/>
    <w:rsid w:val="00CF1479"/>
    <w:rsid w:val="00CF7C0B"/>
    <w:rsid w:val="00D375F9"/>
    <w:rsid w:val="00D612EB"/>
    <w:rsid w:val="00D76B39"/>
    <w:rsid w:val="00D92DB9"/>
    <w:rsid w:val="00DC6A96"/>
    <w:rsid w:val="00DD43DF"/>
    <w:rsid w:val="00E30320"/>
    <w:rsid w:val="00E32802"/>
    <w:rsid w:val="00E42148"/>
    <w:rsid w:val="00E667EE"/>
    <w:rsid w:val="00E75367"/>
    <w:rsid w:val="00EA24C9"/>
    <w:rsid w:val="00EA55B7"/>
    <w:rsid w:val="00EB283E"/>
    <w:rsid w:val="00EC74DD"/>
    <w:rsid w:val="00ED0287"/>
    <w:rsid w:val="00EF183A"/>
    <w:rsid w:val="00EF39AA"/>
    <w:rsid w:val="00EF4F37"/>
    <w:rsid w:val="00F05D54"/>
    <w:rsid w:val="00F070FF"/>
    <w:rsid w:val="00F17990"/>
    <w:rsid w:val="00F355C7"/>
    <w:rsid w:val="00F4634D"/>
    <w:rsid w:val="00F63FD8"/>
    <w:rsid w:val="00F66430"/>
    <w:rsid w:val="00F91373"/>
    <w:rsid w:val="00FA3A10"/>
    <w:rsid w:val="00FB352B"/>
    <w:rsid w:val="00FD19D7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48D2"/>
  </w:style>
  <w:style w:type="paragraph" w:styleId="a3">
    <w:name w:val="header"/>
    <w:basedOn w:val="a"/>
    <w:link w:val="a4"/>
    <w:uiPriority w:val="99"/>
    <w:rsid w:val="00AC48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4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48D2"/>
  </w:style>
  <w:style w:type="paragraph" w:styleId="a6">
    <w:name w:val="footer"/>
    <w:basedOn w:val="a"/>
    <w:link w:val="a7"/>
    <w:uiPriority w:val="99"/>
    <w:unhideWhenUsed/>
    <w:rsid w:val="00AC48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C4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C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8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AC48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C48D2"/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AC48D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48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C48D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C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48D2"/>
  </w:style>
  <w:style w:type="paragraph" w:styleId="a3">
    <w:name w:val="header"/>
    <w:basedOn w:val="a"/>
    <w:link w:val="a4"/>
    <w:uiPriority w:val="99"/>
    <w:rsid w:val="00AC48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C4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48D2"/>
  </w:style>
  <w:style w:type="paragraph" w:styleId="a6">
    <w:name w:val="footer"/>
    <w:basedOn w:val="a"/>
    <w:link w:val="a7"/>
    <w:uiPriority w:val="99"/>
    <w:unhideWhenUsed/>
    <w:rsid w:val="00AC48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C4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C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8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AC48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C48D2"/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AC48D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48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C48D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C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E8FAE1BED91099939149592CE8F8C548ACE76B5CB6C5C06EE2CC2117R5H" TargetMode="External"/><Relationship Id="rId18" Type="http://schemas.openxmlformats.org/officeDocument/2006/relationships/hyperlink" Target="consultantplus://offline/ref=E6E8FAE1BED910999391564C29E8F8C548A3E16F53BB98CA66BBC023720038933FCA06AC508B0CE914R9H" TargetMode="External"/><Relationship Id="rId26" Type="http://schemas.openxmlformats.org/officeDocument/2006/relationships/hyperlink" Target="consultantplus://offline/ref=03A1775B91AA0E9794017FD69E136815CF67420087D04D49BD6B6C90E19921CB2CD662BE3CW6Q6G" TargetMode="External"/><Relationship Id="rId39" Type="http://schemas.openxmlformats.org/officeDocument/2006/relationships/hyperlink" Target="consultantplus://offline/ref=45386E710EFE9907324A2F352CD533A2CEDCA683658936C96713C0970CD822CDF2F3B9E19A5DC8D2e0m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8106DD17A2578ECECDC7B33FBFAFC94402DB7A1BD4BED897F6CD6C9AC4B99C1AF21E1F7D966A8Bp2kAG" TargetMode="External"/><Relationship Id="rId34" Type="http://schemas.openxmlformats.org/officeDocument/2006/relationships/hyperlink" Target="consultantplus://offline/ref=DB357B178F0A84F0F26746C6CE32720551A8BEBBE4D9A5615A1813E55B07A5C4A043B2B95B696647i6y5H" TargetMode="External"/><Relationship Id="rId42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47" Type="http://schemas.openxmlformats.org/officeDocument/2006/relationships/hyperlink" Target="consultantplus://offline/ref=E6E8FAE1BED910999391564C29E8F8C548A8E7635FB898CA66BBC023720038933FCA06AC508B0CEF14RDH" TargetMode="External"/><Relationship Id="rId50" Type="http://schemas.openxmlformats.org/officeDocument/2006/relationships/header" Target="header1.xml"/><Relationship Id="rId7" Type="http://schemas.openxmlformats.org/officeDocument/2006/relationships/hyperlink" Target="consultantplus://offline/ref=E6E8FAE1BED910999391564C29E8F8C54BA2EB6E5EBC98CA66BBC023720038933FCA06AC508B0CE114RFH" TargetMode="External"/><Relationship Id="rId12" Type="http://schemas.openxmlformats.org/officeDocument/2006/relationships/hyperlink" Target="consultantplus://offline/ref=E6E8FAE1BED91099939149592CE8F8C548AAE46E51EBCFC837EECE12R6H" TargetMode="External"/><Relationship Id="rId17" Type="http://schemas.openxmlformats.org/officeDocument/2006/relationships/hyperlink" Target="consultantplus://offline/ref=4A2D45440848D7D1FB491AAB5E00291B0AF84671D2E7231F937B44EA97DE800ACB1BAB02lDaEI" TargetMode="External"/><Relationship Id="rId25" Type="http://schemas.openxmlformats.org/officeDocument/2006/relationships/hyperlink" Target="consultantplus://offline/ref=BF0D6DE6B4A932EE603267A533A0A0F6ABBE8802488608F22565E26B72C8DE7E4B24A6BAF1DD9BB6S7L0H" TargetMode="External"/><Relationship Id="rId33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8" Type="http://schemas.openxmlformats.org/officeDocument/2006/relationships/hyperlink" Target="consultantplus://offline/ref=45386E710EFE9907324A2F352CD533A2CEDCA683658936C96713C0970CD822CDF2F3B9E19A5DC8D2e0m0H" TargetMode="External"/><Relationship Id="rId46" Type="http://schemas.openxmlformats.org/officeDocument/2006/relationships/hyperlink" Target="consultantplus://offline/ref=E6E8FAE1BED910999391564C29E8F8C54BA3E4625EBC98CA66BBC0237210R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E8FAE1BED91099939149592CE8F8C548ABE16253B6C5C06EE2CC2117R5H" TargetMode="External"/><Relationship Id="rId20" Type="http://schemas.openxmlformats.org/officeDocument/2006/relationships/hyperlink" Target="consultantplus://offline/ref=C18106DD17A2578ECECDC7B33FBFAFC94402DB7A1BD4BED897F6CD6C9AC4B99C1AF21E1F7D966A8Bp2kAG" TargetMode="External"/><Relationship Id="rId29" Type="http://schemas.openxmlformats.org/officeDocument/2006/relationships/hyperlink" Target="consultantplus://offline/ref=C18106DD17A2578ECECDC7B33FBFAFC94402DB7A1BD4BED897F6CD6C9AC4B99C1AF21E1F7D966A8Bp2kAG" TargetMode="External"/><Relationship Id="rId41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E8FAE1BED910999391564C29E8F8C548ADE16A52BB98CA66BBC0237210R0H" TargetMode="External"/><Relationship Id="rId24" Type="http://schemas.openxmlformats.org/officeDocument/2006/relationships/hyperlink" Target="consultantplus://offline/ref=DB357B178F0A84F0F26746C6CE32720551A8BEBBE4D9A5615A1813E55B07A5C4A043B2B95B696647i6y5H" TargetMode="External"/><Relationship Id="rId32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37" Type="http://schemas.openxmlformats.org/officeDocument/2006/relationships/hyperlink" Target="consultantplus://offline/ref=C2DFE5DE8505B1D92E2F24F50E24F8B2CBCB96A73485C0B7906F0F6A93F5658A062069724CEDABB0EDUBH" TargetMode="External"/><Relationship Id="rId40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45" Type="http://schemas.openxmlformats.org/officeDocument/2006/relationships/hyperlink" Target="consultantplus://offline/ref=E6E8FAE1BED910999391564C29E8F8C54BA3E5695EBB98CA66BBC0237210R0H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E8FAE1BED91099939149592CE8F8C54DAEE26A51EBCFC837EECE12R6H" TargetMode="External"/><Relationship Id="rId23" Type="http://schemas.openxmlformats.org/officeDocument/2006/relationships/hyperlink" Target="consultantplus://offline/ref=DB357B178F0A84F0F26746C6CE32720551A8BEBBE4D9A5615A1813E55B07A5C4A043B2B95B696647i6y5H" TargetMode="External"/><Relationship Id="rId28" Type="http://schemas.openxmlformats.org/officeDocument/2006/relationships/hyperlink" Target="consultantplus://offline/ref=D306948517067C3F75BDC6CB5D86BF54A36208E8AF9B03BF46D4ACDB3C74C7D6B40ACAF48D29F3EBWCj2G" TargetMode="External"/><Relationship Id="rId36" Type="http://schemas.openxmlformats.org/officeDocument/2006/relationships/hyperlink" Target="consultantplus://offline/ref=C2DFE5DE8505B1D92E2F24F50E24F8B2CBCB96A73485C0B7906F0F6A93F5658A062069724CEDABB0EDUBH" TargetMode="External"/><Relationship Id="rId49" Type="http://schemas.openxmlformats.org/officeDocument/2006/relationships/hyperlink" Target="consultantplus://offline/ref=E6E8FAE1BED910999391564C29E8F8C548A8E7635FB898CA66BBC0237210R0H" TargetMode="External"/><Relationship Id="rId10" Type="http://schemas.openxmlformats.org/officeDocument/2006/relationships/hyperlink" Target="consultantplus://offline/ref=E6E8FAE1BED910999391564C29E8F8C54BA3E4625EBC98CA66BBC0237210R0H" TargetMode="External"/><Relationship Id="rId19" Type="http://schemas.openxmlformats.org/officeDocument/2006/relationships/hyperlink" Target="consultantplus://offline/ref=E6E8FAE1BED910999391564C29E8F8C54BABE1685ABC98CA66BBC023720038933FCA06AC508B0CE914REH" TargetMode="External"/><Relationship Id="rId31" Type="http://schemas.openxmlformats.org/officeDocument/2006/relationships/hyperlink" Target="consultantplus://offline/ref=8A4E37E76C2E6315FA5BCB36530BECA4EC61CD629280B95120003E6F51ABF5214D60621717C21C71jEq8G" TargetMode="External"/><Relationship Id="rId44" Type="http://schemas.openxmlformats.org/officeDocument/2006/relationships/hyperlink" Target="consultantplus://offline/ref=E6E8FAE1BED910999391564C29E8F8C54BA3E4625EBC98CA66BBC0237210R0H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E8FAE1BED91099939148413F84A4CD4FA0BC665BBD97993FE8C6742D503EC67F8A00F913CF01E94BB3524A1CR9H" TargetMode="External"/><Relationship Id="rId14" Type="http://schemas.openxmlformats.org/officeDocument/2006/relationships/hyperlink" Target="consultantplus://offline/ref=E6E8FAE1BED91099939149592CE8F8C54CAFE46D51EBCFC837EECE12R6H" TargetMode="External"/><Relationship Id="rId22" Type="http://schemas.openxmlformats.org/officeDocument/2006/relationships/hyperlink" Target="consultantplus://offline/ref=C18106DD17A2578ECECDC7B33FBFAFC94402DB7A1BD4BED897F6CD6C9AC4B99C1AF21E1F7D966A8Bp2kAG" TargetMode="External"/><Relationship Id="rId27" Type="http://schemas.openxmlformats.org/officeDocument/2006/relationships/hyperlink" Target="consultantplus://offline/ref=354E5E8F12DB748DBF625F782151121C6CB74966624E31C5217E156825DE94D7529FC8F7B1EEB879HFT8G" TargetMode="External"/><Relationship Id="rId30" Type="http://schemas.openxmlformats.org/officeDocument/2006/relationships/hyperlink" Target="consultantplus://offline/ref=EAA390271FD7DDB2CF6F5F6E9ACEDF5C40AA861C46C01FA61D1AF4E14873A23F3064D34FA5E08599gDp8G" TargetMode="External"/><Relationship Id="rId35" Type="http://schemas.openxmlformats.org/officeDocument/2006/relationships/hyperlink" Target="consultantplus://offline/ref=BB71E6A3A0FBE152DCE4CACC23F882462748510EBFC687E6D057DE7E78125D6086BED12EAF988568lFS4H" TargetMode="External"/><Relationship Id="rId43" Type="http://schemas.openxmlformats.org/officeDocument/2006/relationships/hyperlink" Target="consultantplus://offline/ref=E6E8FAE1BED910999391564C29E8F8C54BA3E5695EBB98CA66BBC0237210R0H" TargetMode="External"/><Relationship Id="rId48" Type="http://schemas.openxmlformats.org/officeDocument/2006/relationships/hyperlink" Target="consultantplus://offline/ref=E6E8FAE1BED910999391564C29E8F8C548ACE56E59BD98CA66BBC0237210R0H" TargetMode="External"/><Relationship Id="rId8" Type="http://schemas.openxmlformats.org/officeDocument/2006/relationships/hyperlink" Target="consultantplus://offline/ref=E6E8FAE1BED910999391564C29E8F8C54BA2EB6E5EBC98CA66BBC023720038933FCA06AC508B0CE114RFH" TargetMode="Externa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34</Pages>
  <Words>15378</Words>
  <Characters>87660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4</cp:revision>
  <cp:lastPrinted>2019-09-11T05:51:00Z</cp:lastPrinted>
  <dcterms:created xsi:type="dcterms:W3CDTF">2019-09-11T05:11:00Z</dcterms:created>
  <dcterms:modified xsi:type="dcterms:W3CDTF">2019-09-11T11:26:00Z</dcterms:modified>
</cp:coreProperties>
</file>