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E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B7EDD" wp14:editId="59FEC3BE">
            <wp:extent cx="325755" cy="405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481403" w:rsidRPr="00481403" w:rsidRDefault="00481403" w:rsidP="00481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403" w:rsidRPr="00481403" w:rsidRDefault="00481403" w:rsidP="004814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9E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</w:p>
    <w:p w:rsidR="00481403" w:rsidRPr="00481403" w:rsidRDefault="00481403" w:rsidP="004814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E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декабря </w:t>
      </w: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481403" w:rsidRPr="00481403" w:rsidRDefault="00481403" w:rsidP="0048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 сельского поселения Александровка муниципального района Большеглушицкий  Самарской области от 05.12.2019 г. № 211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Александровка муниципального района Большеглушицкий  Самарской области»</w:t>
      </w:r>
    </w:p>
    <w:p w:rsidR="00481403" w:rsidRPr="00481403" w:rsidRDefault="00481403" w:rsidP="004814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</w:t>
      </w:r>
      <w:proofErr w:type="gramEnd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481403" w:rsidRPr="00481403" w:rsidRDefault="00481403" w:rsidP="0048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РЕШИЛО:</w:t>
      </w:r>
    </w:p>
    <w:p w:rsidR="00481403" w:rsidRPr="00481403" w:rsidRDefault="00481403" w:rsidP="0048140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Собрания представителей сельского поселения Александровка муниципального района Большеглушицкий  Самарской области от 05.12.2019 г. № 211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Александровка муниципального района Большеглушицкий  Самарской области»</w:t>
      </w:r>
      <w:proofErr w:type="gramStart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«Александровские Вести», 2019 г. 19  декабря № 29(262))  следующие изменения и дополнения:</w:t>
      </w:r>
    </w:p>
    <w:p w:rsidR="00481403" w:rsidRPr="00481403" w:rsidRDefault="00481403" w:rsidP="004814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1) пункт 2 главы 15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Александровка муниципального района Большеглушицкий  Самарской области (далее – Порядок) </w:t>
      </w:r>
      <w:r w:rsidRPr="0048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«2. Для получения разрешения на условно разрешенный вид использования,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документы, предусмотренные пунктами 2.1 и 2.2 настоящей главы</w:t>
      </w:r>
      <w:proofErr w:type="gramStart"/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.»;</w:t>
      </w:r>
      <w:proofErr w:type="gramEnd"/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2) дополнить главу 15 Порядка пунктами 2.1. - 2.4. следующего содержания: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«2.1. З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аявление о предоставлении </w:t>
      </w: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разрешения на условно разрешенный вид использования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, разрешения на отклонение от предельных параметров должно содержать следующие сведения:</w:t>
      </w:r>
    </w:p>
    <w:p w:rsidR="00481403" w:rsidRPr="00481403" w:rsidRDefault="00481403" w:rsidP="00481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481403" w:rsidRPr="00481403" w:rsidRDefault="00481403" w:rsidP="00481403">
      <w:pPr>
        <w:tabs>
          <w:tab w:val="left" w:pos="1134"/>
          <w:tab w:val="left" w:pos="13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481403" w:rsidRPr="00481403" w:rsidRDefault="00481403" w:rsidP="00481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81403" w:rsidRPr="00481403" w:rsidRDefault="00481403" w:rsidP="00481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фамилия, имя, отчество (при наличии)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481403" w:rsidRPr="00481403" w:rsidRDefault="00481403" w:rsidP="0048140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сетях инженерно-технического обеспечения);</w:t>
      </w:r>
    </w:p>
    <w:p w:rsidR="00481403" w:rsidRPr="00481403" w:rsidRDefault="00481403" w:rsidP="0048140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правах заявителя и правоустанавливающих документах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земельный участок и объект капитального строительства, для которых испрашивается условно разрешенный вид использования, отклонение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предельных параметров;</w:t>
      </w:r>
    </w:p>
    <w:p w:rsidR="00481403" w:rsidRPr="00481403" w:rsidRDefault="00481403" w:rsidP="0048140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испрашиваемый заявителем условно разрешенный вид использования, отклонение от предельных параметров;</w:t>
      </w:r>
    </w:p>
    <w:p w:rsidR="00481403" w:rsidRPr="00481403" w:rsidRDefault="00481403" w:rsidP="0048140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481403" w:rsidRPr="00481403" w:rsidRDefault="00481403" w:rsidP="0048140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обоснование необходимости предоставления разрешения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481403" w:rsidRPr="00481403" w:rsidRDefault="00481403" w:rsidP="0048140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правообладателей;</w:t>
      </w:r>
    </w:p>
    <w:p w:rsidR="00481403" w:rsidRPr="00481403" w:rsidRDefault="00481403" w:rsidP="0048140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 К </w:t>
      </w:r>
      <w:proofErr w:type="gramStart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заявлению, предусмотренному пунктом 2.1 настоящей главы прилагаются</w:t>
      </w:r>
      <w:proofErr w:type="gramEnd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заявителя – физического лица;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и полномочия представителя заявителя: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представителя физического лица – нотариально заверенная доверенность;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заверенные копии 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правоустанавливающих документов,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земельном участке и (или) объекте капитального строительства,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481403" w:rsidRPr="00481403" w:rsidRDefault="00481403" w:rsidP="0048140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обстоятельства, указанные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подпунктах 8 и 9 пункта 2.1 настоящей главы;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Заявление и документы, предусмотренные пунктами 2.1 и 2.2 настоящей главы, подаются в Комиссию заявителем или его представителем лично либо направляется по почте заказным письмом с уведомлением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вручении. В последнем случае днем получения Комиссией заявления считается день вручения заказного письма.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2, 3 и 4 пункта 2.2 настоящей главы запрашиваются Комиссией в государственных органах, органах местного самоуправления 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</w:t>
      </w:r>
      <w:proofErr w:type="gramEnd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представил указанные документы самостоятельно.</w:t>
      </w:r>
    </w:p>
    <w:p w:rsidR="00481403" w:rsidRPr="00481403" w:rsidRDefault="00481403" w:rsidP="0048140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4 и 5 пункта 2.2 настоящей главы,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 недвижимости</w:t>
      </w:r>
      <w:proofErr w:type="gramStart"/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8140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пункт 4 главы 15 Порядка изложить в следующей редакции: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«4. 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безопасности», Федерального закона от 30.12.2009 № 384-ФЗ «Технический регламент о безопасности зданий и сооружений», требованиям иных технических регламентов;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заявление подано с нарушением требований, установленных подпунктом 2.1 настоящей главы;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3) не</w:t>
      </w:r>
      <w:r w:rsidR="00050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 или неполное указание в заявлении сведений, указанных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подпункте 1 пункта 2.1 настоящей главы;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4) заявление содержит недостоверную информацию;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границах которой расположен земельный участок;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Calibri" w:hAnsi="Times New Roman" w:cs="Times New Roman"/>
          <w:sz w:val="28"/>
          <w:szCs w:val="28"/>
          <w:lang w:eastAsia="ru-RU"/>
        </w:rPr>
        <w:t>8) отсутствие документов, указанных в пунктах 2.1, 2.2 настоящей главы;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>9) наличие уведомления о выявлении самовольной постройки</w:t>
      </w:r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anchor="dst2783" w:history="1">
        <w:r w:rsidRPr="0048140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части 2 статьи 55.32</w:t>
        </w:r>
      </w:hyperlink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anchor="dst2783" w:history="1">
        <w:r w:rsidRPr="0048140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части 2 статьи 55.32</w:t>
        </w:r>
      </w:hyperlink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54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481403" w:rsidRPr="00481403" w:rsidRDefault="00481403" w:rsidP="0048140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>11) предоставление разрешения 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481403">
        <w:rPr>
          <w:rFonts w:ascii="Times New Roman" w:eastAsia="MS Mincho" w:hAnsi="Times New Roman" w:cs="Times New Roman"/>
          <w:sz w:val="28"/>
          <w:szCs w:val="28"/>
          <w:lang w:eastAsia="ru-RU"/>
        </w:rPr>
        <w:t>.».</w:t>
      </w:r>
      <w:proofErr w:type="gramEnd"/>
    </w:p>
    <w:p w:rsidR="00481403" w:rsidRPr="00481403" w:rsidRDefault="00481403" w:rsidP="004814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газете </w:t>
      </w:r>
      <w:r w:rsidRPr="0048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«Александровские Вести» и разместить на сайте администрации сельского поселения Александровка муниципального района Большеглушицкий  Самарской области  в сети «Интернет»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403" w:rsidRPr="00481403" w:rsidRDefault="00481403" w:rsidP="0048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48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                                           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ельского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Александровка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 Большеглушицкий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11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211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И.Г.Сав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енкова    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ельского </w:t>
      </w: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Александровка </w:t>
      </w: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 Большеглушицкий</w:t>
      </w:r>
    </w:p>
    <w:p w:rsidR="00481403" w:rsidRPr="00481403" w:rsidRDefault="00481403" w:rsidP="004814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211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81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А.И.Горшков                                                    </w:t>
      </w: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03" w:rsidRPr="00481403" w:rsidRDefault="00481403" w:rsidP="004814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sectPr w:rsidR="00481403" w:rsidRPr="00481403" w:rsidSect="00C87B3D">
      <w:footerReference w:type="default" r:id="rId10"/>
      <w:pgSz w:w="11900" w:h="16841"/>
      <w:pgMar w:top="560" w:right="839" w:bottom="110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AC" w:rsidRDefault="00E259AC">
      <w:pPr>
        <w:spacing w:after="0" w:line="240" w:lineRule="auto"/>
      </w:pPr>
      <w:r>
        <w:separator/>
      </w:r>
    </w:p>
  </w:endnote>
  <w:endnote w:type="continuationSeparator" w:id="0">
    <w:p w:rsidR="00E259AC" w:rsidRDefault="00E2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F368DA" w:rsidRDefault="004814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C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68DA" w:rsidRDefault="00E259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AC" w:rsidRDefault="00E259AC">
      <w:pPr>
        <w:spacing w:after="0" w:line="240" w:lineRule="auto"/>
      </w:pPr>
      <w:r>
        <w:separator/>
      </w:r>
    </w:p>
  </w:footnote>
  <w:footnote w:type="continuationSeparator" w:id="0">
    <w:p w:rsidR="00E259AC" w:rsidRDefault="00E2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3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33D68"/>
    <w:rsid w:val="0003488F"/>
    <w:rsid w:val="00037F45"/>
    <w:rsid w:val="00040AD3"/>
    <w:rsid w:val="0004254A"/>
    <w:rsid w:val="00045C2C"/>
    <w:rsid w:val="0005063D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1CDB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B96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03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A7CD0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55D6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59AC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1834</Words>
  <Characters>10456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dcterms:created xsi:type="dcterms:W3CDTF">2020-12-28T09:53:00Z</dcterms:created>
  <dcterms:modified xsi:type="dcterms:W3CDTF">2020-12-29T04:16:00Z</dcterms:modified>
</cp:coreProperties>
</file>